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1"/>
        <w:tblOverlap w:val="never"/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71E0" w:rsidTr="00473E55">
        <w:trPr>
          <w:trHeight w:val="1701"/>
        </w:trPr>
        <w:tc>
          <w:tcPr>
            <w:tcW w:w="9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1E0" w:rsidRDefault="001671E0" w:rsidP="001671E0">
            <w:pPr>
              <w:pStyle w:val="chast"/>
              <w:keepNext/>
              <w:keepLines/>
              <w:spacing w:after="0"/>
              <w:ind w:left="540" w:hanging="540"/>
              <w:contextualSpacing/>
              <w:rPr>
                <w:snapToGrid w:val="0"/>
                <w:lang w:val="bg-BG"/>
              </w:rPr>
            </w:pPr>
            <w:r>
              <w:rPr>
                <w:snapToGrid w:val="0"/>
                <w:lang w:val="bg-BG"/>
              </w:rPr>
              <w:t xml:space="preserve">КП № </w:t>
            </w:r>
            <w:r>
              <w:rPr>
                <w:snapToGrid w:val="0"/>
                <w:lang w:val="ru-RU"/>
              </w:rPr>
              <w:t>159</w:t>
            </w:r>
            <w:r>
              <w:rPr>
                <w:snapToGrid w:val="0"/>
                <w:lang w:val="bg-BG"/>
              </w:rPr>
              <w:t xml:space="preserve"> Артроскопски процедури в областта на скелетно-мускулната система</w:t>
            </w:r>
          </w:p>
          <w:p w:rsidR="001671E0" w:rsidRDefault="001671E0" w:rsidP="001671E0">
            <w:pPr>
              <w:pStyle w:val="BodyChar"/>
              <w:keepNext/>
              <w:keepLines/>
              <w:spacing w:before="0" w:line="240" w:lineRule="auto"/>
              <w:ind w:firstLine="0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Минимален болничен </w:t>
            </w:r>
            <w:r w:rsidRPr="00F8007A">
              <w:rPr>
                <w:sz w:val="28"/>
              </w:rPr>
              <w:t>престой – 2 дни</w:t>
            </w:r>
          </w:p>
          <w:p w:rsidR="001671E0" w:rsidRDefault="001671E0" w:rsidP="001671E0">
            <w:pPr>
              <w:pStyle w:val="BodyChar"/>
              <w:keepNext/>
              <w:keepLines/>
              <w:spacing w:before="0" w:line="240" w:lineRule="auto"/>
              <w:ind w:firstLine="0"/>
              <w:contextualSpacing/>
              <w:jc w:val="center"/>
              <w:rPr>
                <w:sz w:val="28"/>
              </w:rPr>
            </w:pPr>
          </w:p>
          <w:p w:rsidR="001671E0" w:rsidRDefault="001671E0" w:rsidP="00473E55">
            <w:pPr>
              <w:pStyle w:val="BodyChar"/>
              <w:keepNext/>
              <w:keepLines/>
              <w:spacing w:before="0" w:line="240" w:lineRule="auto"/>
              <w:ind w:firstLine="0"/>
              <w:contextualSpacing/>
              <w:jc w:val="center"/>
              <w:rPr>
                <w:u w:val="single"/>
              </w:rPr>
            </w:pPr>
            <w:r>
              <w:rPr>
                <w:b/>
                <w:noProof/>
              </w:rPr>
              <w:t xml:space="preserve">КОДОВЕ НА ОСНОВНИ ПРОЦЕДУРИ </w:t>
            </w:r>
          </w:p>
        </w:tc>
      </w:tr>
      <w:tr w:rsidR="002E31F1" w:rsidTr="00473E55">
        <w:trPr>
          <w:trHeight w:val="557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F1" w:rsidRDefault="002E31F1" w:rsidP="001671E0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2E31F1" w:rsidRDefault="002E31F1" w:rsidP="001671E0">
            <w:pPr>
              <w:pStyle w:val="SrgCod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  <w:p w:rsidR="002E31F1" w:rsidRPr="008E214D" w:rsidRDefault="002E31F1" w:rsidP="001671E0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Инцизионни процедури на рамо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48945-00</w:t>
            </w:r>
            <w:r w:rsidRPr="00E2211B">
              <w:tab/>
              <w:t>Артроскопия на рамо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(48948-00 [1397])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48948-01</w:t>
            </w:r>
            <w:r w:rsidRPr="00E2211B">
              <w:tab/>
              <w:t>Артроскопско премахване на свободно тяло от рамо</w:t>
            </w:r>
          </w:p>
          <w:p w:rsidR="002E31F1" w:rsidRPr="006A0632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рамо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90600-00</w:t>
            </w:r>
            <w:r w:rsidRPr="00E2211B">
              <w:tab/>
              <w:t>Артроскопско освобождаване на сраствания или контрактура на рамо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 някоя друга мускулоскелетна процедура на рамо – пропусни кода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      </w:t>
            </w:r>
            <w:r w:rsidRPr="006A0632">
              <w:rPr>
                <w:rFonts w:cs="Arial"/>
                <w:b/>
                <w:bCs/>
                <w:sz w:val="20"/>
              </w:rPr>
              <w:t>Биопсия на рамо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48945-01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биопсия на рамо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48948-00</w:t>
            </w:r>
            <w:r>
              <w:tab/>
              <w:t>Артроскопски дебридман на рамо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48954-00</w:t>
            </w:r>
            <w:r>
              <w:tab/>
              <w:t>Артроскопска синовектомия на рамо</w:t>
            </w:r>
          </w:p>
          <w:p w:rsidR="002E31F1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освобождаване на контрактура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Друга ексцизия на рамо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48951-00</w:t>
            </w:r>
            <w:r>
              <w:tab/>
              <w:t>Артроскопска декомпресия на субакромиално пространство</w:t>
            </w:r>
          </w:p>
          <w:p w:rsidR="002E31F1" w:rsidRPr="006A0632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Артроскопска акромиопластика</w:t>
            </w:r>
          </w:p>
          <w:p w:rsidR="002E31F1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отделяне на корако-акромиален лигамент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Реконструктивни процедури на рамо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48960-00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реконструкция на рамо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  <w:t>акромиопластика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A0632">
              <w:rPr>
                <w:sz w:val="20"/>
                <w:szCs w:val="20"/>
                <w:lang w:val="bg-BG"/>
              </w:rPr>
              <w:t>резекция на акромиоклавикуларна става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A0632">
              <w:rPr>
                <w:sz w:val="20"/>
                <w:szCs w:val="20"/>
                <w:lang w:val="bg-BG"/>
              </w:rPr>
              <w:t xml:space="preserve"> възстановяване на ротаторен маншон</w:t>
            </w:r>
          </w:p>
          <w:p w:rsidR="002E31F1" w:rsidRPr="008E214D" w:rsidRDefault="002E31F1" w:rsidP="001671E0">
            <w:pPr>
              <w:pStyle w:val="Line1"/>
              <w:keepNext/>
              <w:pBdr>
                <w:top w:val="single" w:sz="4" w:space="0" w:color="auto"/>
              </w:pBdr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Други възстановителни процедури на рамо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48957-00</w:t>
            </w:r>
            <w:r>
              <w:tab/>
              <w:t>Артроскопско стабилизиране на рамо</w:t>
            </w:r>
          </w:p>
          <w:p w:rsidR="002E31F1" w:rsidRPr="008E214D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 xml:space="preserve"> възстановяване или прикрепяне на лабрум</w:t>
            </w:r>
          </w:p>
          <w:p w:rsidR="002E31F1" w:rsidRPr="008E214D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Забележка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Изпълнено при хабитуална луксация или многопосочна нестабилност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48948-02</w:t>
            </w:r>
            <w:r>
              <w:tab/>
              <w:t>Артроскопска хондропластика на рамо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Default="002E31F1" w:rsidP="00F8282C">
            <w:pPr>
              <w:pStyle w:val="SrgCod"/>
              <w:spacing w:line="240" w:lineRule="auto"/>
              <w:ind w:left="0" w:firstLine="0"/>
              <w:contextualSpacing/>
              <w:rPr>
                <w:lang w:val="en-US"/>
              </w:rPr>
            </w:pPr>
          </w:p>
          <w:p w:rsidR="00B00C39" w:rsidRPr="00B00C39" w:rsidRDefault="00B00C39" w:rsidP="001671E0">
            <w:pPr>
              <w:pStyle w:val="SrgCod"/>
              <w:spacing w:line="240" w:lineRule="auto"/>
              <w:contextualSpacing/>
              <w:rPr>
                <w:lang w:val="en-US"/>
              </w:rPr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лакът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(49109-00 [1412])</w:t>
            </w:r>
          </w:p>
          <w:p w:rsidR="002E31F1" w:rsidRDefault="002E31F1" w:rsidP="001671E0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49121-00</w:t>
            </w:r>
            <w:r>
              <w:tab/>
              <w:t>Артроскопско пробиване дефект на лакът</w:t>
            </w:r>
          </w:p>
          <w:p w:rsidR="002E31F1" w:rsidRDefault="002E31F1" w:rsidP="001671E0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49121-01</w:t>
            </w:r>
            <w:r>
              <w:tab/>
              <w:t>Артроскопско отстраняване свободно тяло на лакът</w:t>
            </w:r>
          </w:p>
          <w:p w:rsidR="002E31F1" w:rsidRPr="006A0632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изваждане на чуждо тяло от лакът</w:t>
            </w:r>
          </w:p>
          <w:p w:rsidR="002E31F1" w:rsidRDefault="002E31F1" w:rsidP="001671E0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49121-04</w:t>
            </w:r>
            <w:r>
              <w:tab/>
              <w:t>Артроскопско освобождаване контрактура на лакът</w:t>
            </w:r>
          </w:p>
          <w:p w:rsidR="002E31F1" w:rsidRPr="006A0632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освобождаване на лакътна контрактура</w:t>
            </w:r>
          </w:p>
          <w:p w:rsidR="002E31F1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lang w:val="en-US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освобождаване на лакътни сраствания</w:t>
            </w:r>
          </w:p>
          <w:p w:rsidR="00B00C39" w:rsidRPr="00B00C39" w:rsidRDefault="00B00C39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lang w:val="en-US"/>
              </w:rPr>
            </w:pP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лакът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49118-01</w:t>
            </w:r>
            <w:r>
              <w:tab/>
              <w:t>Артроскопска биопсия на лакът</w:t>
            </w:r>
          </w:p>
          <w:p w:rsidR="002E31F1" w:rsidRPr="00F80513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F80513">
              <w:rPr>
                <w:rFonts w:cs="Arial"/>
                <w:b/>
                <w:bCs/>
                <w:sz w:val="20"/>
              </w:rPr>
              <w:tab/>
              <w:t>Други ексцизионни процедури на лакът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>
              <w:t>49109-00</w:t>
            </w:r>
            <w:r>
              <w:tab/>
              <w:t>Артроскопска синовектомия на лакът</w:t>
            </w:r>
          </w:p>
          <w:p w:rsidR="002E31F1" w:rsidRPr="0096644D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96644D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раменна кост или лакът </w:t>
            </w:r>
          </w:p>
          <w:p w:rsidR="002E31F1" w:rsidRPr="0096644D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49121-02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хондропластика на лакът</w:t>
            </w:r>
          </w:p>
          <w:p w:rsidR="002E31F1" w:rsidRPr="0096644D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49121-03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остеопластика на лакът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B00C39" w:rsidRPr="00B00C39" w:rsidRDefault="00B00C39" w:rsidP="001671E0">
            <w:pPr>
              <w:pStyle w:val="SrgCod"/>
              <w:spacing w:line="240" w:lineRule="auto"/>
              <w:contextualSpacing/>
              <w:rPr>
                <w:lang w:val="en-US"/>
              </w:rPr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инцизия на сухожилна обвивка на китка (46363-00 [1440])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китка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дебридман (49224-00 [1451])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(49224-01 [1451])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49221-00</w:t>
            </w:r>
            <w:r w:rsidRPr="00E2211B">
              <w:tab/>
              <w:t>Артроскопско пробиване дефект на китка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49221-01</w:t>
            </w:r>
            <w:r w:rsidRPr="00E2211B">
              <w:tab/>
              <w:t>Артроскопско отстраняване свободно тяло на китка</w:t>
            </w:r>
          </w:p>
          <w:p w:rsidR="002E31F1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Артроскопско отстраняване на чуждо тяло от китка 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49221-02</w:t>
            </w:r>
            <w:r w:rsidRPr="00E2211B">
              <w:tab/>
              <w:t>Артроскопско освобождаване на сраствания на китка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китка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49218-01</w:t>
            </w:r>
            <w:r w:rsidRPr="00E2211B">
              <w:tab/>
              <w:t>Артроскопска биопсия на китка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ексцизионни процедури на китка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49224-00</w:t>
            </w:r>
            <w:r w:rsidRPr="00E2211B">
              <w:tab/>
              <w:t>Артроскопски дебридман на китка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49224-01</w:t>
            </w:r>
            <w:r w:rsidRPr="00E2211B">
              <w:tab/>
              <w:t>Артроскопска синовектомия на китка</w:t>
            </w:r>
          </w:p>
          <w:p w:rsidR="002E31F1" w:rsidRPr="006A0632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  <w:t>синовиектомия на сухожилие на китка (46339-00 [1446])</w:t>
            </w:r>
          </w:p>
          <w:p w:rsidR="002E31F1" w:rsidRPr="006A0632" w:rsidRDefault="002E31F1" w:rsidP="001671E0">
            <w:pPr>
              <w:pStyle w:val="bulets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възстановителни процедури на китка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49224-02</w:t>
            </w:r>
            <w:r w:rsidRPr="00E2211B">
              <w:tab/>
              <w:t>Артроскопска остеопластика на китка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F81A71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ексцизия на дистална улна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49227-00</w:t>
            </w:r>
            <w:r w:rsidRPr="00E2211B">
              <w:tab/>
              <w:t>Артроскопско заигляне на остеохондрален фрагмент на китка</w:t>
            </w:r>
          </w:p>
          <w:p w:rsidR="002E31F1" w:rsidRPr="006A0632" w:rsidRDefault="002E31F1" w:rsidP="001671E0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Стабилизация на лигаментно разкъсване на китка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0549BE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0549BE">
              <w:rPr>
                <w:rFonts w:cs="Arial"/>
                <w:b/>
                <w:bCs/>
                <w:sz w:val="20"/>
              </w:rPr>
              <w:t>1450</w:t>
            </w:r>
            <w:r w:rsidRPr="000549BE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2E31F1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длан и пръсти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B00C39" w:rsidRPr="00B00C39" w:rsidRDefault="00B00C39" w:rsidP="001671E0">
            <w:pPr>
              <w:pStyle w:val="SrgCod"/>
              <w:spacing w:line="240" w:lineRule="auto"/>
              <w:contextualSpacing/>
              <w:rPr>
                <w:lang w:val="en-US"/>
              </w:rPr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тазобедрена става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49366-00</w:t>
            </w:r>
            <w:r w:rsidRPr="00E2211B">
              <w:tab/>
              <w:t>Артроскопско отстраняване на свободно тяло от тазобедрена става</w:t>
            </w:r>
          </w:p>
          <w:p w:rsidR="002E31F1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чрез артротомия (49303-00 [1481])</w:t>
            </w:r>
          </w:p>
          <w:p w:rsidR="00B00C39" w:rsidRPr="00B00C39" w:rsidRDefault="00B00C39" w:rsidP="001671E0">
            <w:pPr>
              <w:keepNext/>
              <w:keepLines/>
              <w:contextualSpacing/>
              <w:rPr>
                <w:lang w:val="en-US"/>
              </w:rPr>
            </w:pPr>
          </w:p>
          <w:p w:rsidR="002E31F1" w:rsidRPr="00736F79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Биопсия на тазобедрена става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49363-00</w:t>
            </w:r>
            <w:r w:rsidRPr="00E2211B">
              <w:tab/>
              <w:t>Артроскопска биопсия на тазобедрена става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отворена биопсия на тазобедрена става (49303-00 [1481])</w:t>
            </w:r>
          </w:p>
          <w:p w:rsidR="002E31F1" w:rsidRDefault="002E31F1" w:rsidP="001671E0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49557-00</w:t>
            </w:r>
            <w:r w:rsidRPr="00E2211B">
              <w:tab/>
              <w:t>Артроскопия на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(49558-00 [1503])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ексцизия на менискусен ръб или плика (49557-02 [1503])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менисцектомия (49560-03 [1503])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синовектомия (49566-00 [1503])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почистване на лигамент (49560-01 [1503])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49560-00</w:t>
            </w:r>
            <w:r w:rsidRPr="00E2211B">
              <w:tab/>
              <w:t>Артроскопско премахване на свободно тяло от коляно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и: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имплант (49562-02 [1511])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остеопластика (49561-02 [1511])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49560-02</w:t>
            </w:r>
            <w:r w:rsidRPr="00E2211B">
              <w:tab/>
              <w:t>Артроскопско латерално освобождаване на коляно</w:t>
            </w:r>
          </w:p>
          <w:p w:rsidR="002E31F1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en-US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Артроскопско освобождаване сраствания на коляно </w:t>
            </w:r>
          </w:p>
          <w:p w:rsidR="00B00C39" w:rsidRPr="00B00C39" w:rsidRDefault="00B00C39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en-US"/>
              </w:rPr>
            </w:pPr>
          </w:p>
          <w:p w:rsidR="002E31F1" w:rsidRPr="00736F79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lastRenderedPageBreak/>
              <w:tab/>
              <w:t>Биопсия на коляно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49557-01</w:t>
            </w:r>
            <w:r w:rsidRPr="00E2211B">
              <w:tab/>
              <w:t>Артроскопска биопсия на коляно</w:t>
            </w:r>
          </w:p>
          <w:p w:rsidR="00667E3D" w:rsidRPr="00667E3D" w:rsidRDefault="00667E3D" w:rsidP="001671E0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736F79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Артроскопска ексцизия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49558-00</w:t>
            </w:r>
            <w:r w:rsidRPr="00E2211B">
              <w:tab/>
              <w:t>Артроскопски дебридман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49560-01</w:t>
            </w:r>
            <w:r w:rsidRPr="00E2211B">
              <w:tab/>
              <w:t>Артроскопско изчистване лигамент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49566-00</w:t>
            </w:r>
            <w:r w:rsidRPr="00E2211B">
              <w:tab/>
              <w:t>Артроскопска синовектомия на коляно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49557-02</w:t>
            </w:r>
            <w:r w:rsidRPr="00E2211B">
              <w:tab/>
              <w:t>Артроскопска ексцизия на менискусен ръб или гънка на коляно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  <w:rPr>
                <w:lang w:val="en-US"/>
              </w:rPr>
            </w:pPr>
            <w:r w:rsidRPr="00E2211B">
              <w:t>49560-03</w:t>
            </w:r>
            <w:r w:rsidRPr="00E2211B">
              <w:tab/>
              <w:t>Артроскопска менисцектомия на коляно</w:t>
            </w:r>
          </w:p>
          <w:p w:rsidR="00B00C39" w:rsidRPr="00B00C39" w:rsidRDefault="00B00C39" w:rsidP="001671E0">
            <w:pPr>
              <w:keepNext/>
              <w:keepLines/>
              <w:contextualSpacing/>
              <w:rPr>
                <w:lang w:val="en-US"/>
              </w:rPr>
            </w:pPr>
          </w:p>
          <w:p w:rsidR="002E31F1" w:rsidRPr="008E214D" w:rsidRDefault="002E31F1" w:rsidP="001671E0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Ексцизионни процедури върху става на други мускулно-скелетни точки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90608-01</w:t>
            </w:r>
            <w:r w:rsidRPr="00E2211B">
              <w:tab/>
              <w:t>Артроскопско доставяне на хрущял</w:t>
            </w:r>
          </w:p>
          <w:p w:rsidR="00667E3D" w:rsidRPr="00667E3D" w:rsidRDefault="00667E3D" w:rsidP="001671E0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736F79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Премахване на свободно тяло от коляно с възстановяване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49561-02</w:t>
            </w:r>
            <w:r w:rsidRPr="00E2211B">
              <w:tab/>
              <w:t>Артроскопско премахване на свободно тяло от коляно с дебридман, остеопластика или хондропластика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 с: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хондропластика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дебридман</w:t>
            </w:r>
          </w:p>
          <w:p w:rsidR="002E31F1" w:rsidRPr="00736F79" w:rsidRDefault="002E31F1" w:rsidP="001671E0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остеопластика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49562-02</w:t>
            </w:r>
            <w:r w:rsidRPr="00E2211B">
              <w:tab/>
              <w:t>Артроскопско премахване на свободно тяло от коляно с хондропластика и множествено пробиване или имплант</w:t>
            </w:r>
          </w:p>
          <w:p w:rsidR="002E31F1" w:rsidRPr="00736F79" w:rsidRDefault="002E31F1" w:rsidP="001671E0">
            <w:pPr>
              <w:keepNext/>
              <w:keepLines/>
              <w:ind w:left="1197" w:hanging="142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Артроскопско изваждане на чуждо тяло от коляно с хондропластика и множествено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пробиване или имплант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</w:t>
            </w:r>
          </w:p>
          <w:p w:rsidR="002E31F1" w:rsidRDefault="002E31F1" w:rsidP="001671E0">
            <w:pPr>
              <w:pStyle w:val="body3"/>
              <w:keepNext/>
              <w:keepLines/>
              <w:widowControl/>
              <w:contextualSpacing/>
            </w:pPr>
            <w:r w:rsidRPr="00E2211B">
              <w:rPr>
                <w:lang w:val="bg-BG"/>
              </w:rPr>
              <w:t>• остеопластика</w:t>
            </w:r>
          </w:p>
          <w:p w:rsidR="00B00C39" w:rsidRPr="00B00C39" w:rsidRDefault="00B00C39" w:rsidP="001671E0">
            <w:pPr>
              <w:pStyle w:val="body3"/>
              <w:keepNext/>
              <w:keepLines/>
              <w:widowControl/>
              <w:contextualSpacing/>
            </w:pPr>
          </w:p>
          <w:p w:rsidR="002E31F1" w:rsidRPr="00CE725A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Странично освобождаване на коляно с възстановяване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49561-00</w:t>
            </w:r>
            <w:r w:rsidRPr="00E2211B">
              <w:tab/>
              <w:t>Артроскопско латерално освобождаване на коляно с дебридман, остеопластика или хондропластика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49562-00</w:t>
            </w:r>
            <w:r w:rsidRPr="00E2211B">
              <w:tab/>
              <w:t>Артроскопско латерално освобождаване на коляно с хондропластика и многократно пробиване или имплант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остеопластика</w:t>
            </w:r>
          </w:p>
          <w:p w:rsidR="002E31F1" w:rsidRPr="00CE725A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Артроскопска менисцектомия на коляно с възстановяване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49561-01</w:t>
            </w:r>
            <w:r w:rsidRPr="00E2211B">
              <w:tab/>
              <w:t>Артроскопска менисцектомия на коляно с дебридман, остеопластика или хондропластика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49562-01</w:t>
            </w:r>
            <w:r w:rsidRPr="00E2211B">
              <w:tab/>
              <w:t>Артроскопска менисцектомия на коляно с хондропластика и многократно пробиване или имплант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Default="002E31F1" w:rsidP="001671E0">
            <w:pPr>
              <w:pStyle w:val="body3"/>
              <w:keepNext/>
              <w:keepLines/>
              <w:widowControl/>
              <w:contextualSpacing/>
            </w:pPr>
            <w:r w:rsidRPr="00E2211B">
              <w:rPr>
                <w:lang w:val="bg-BG"/>
              </w:rPr>
              <w:t>остеопластика</w:t>
            </w:r>
          </w:p>
          <w:p w:rsidR="002E31F1" w:rsidRPr="00CE725A" w:rsidRDefault="002E31F1" w:rsidP="001671E0">
            <w:pPr>
              <w:pStyle w:val="bulets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коляно или крак 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49563-00</w:t>
            </w:r>
            <w:r w:rsidRPr="00E2211B">
              <w:tab/>
              <w:t>Артроскопско възстановяване менискус на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графт: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хондрален</w:t>
            </w:r>
          </w:p>
          <w:p w:rsidR="002E31F1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остеохондрален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49558-01</w:t>
            </w:r>
            <w:r w:rsidRPr="00E2211B">
              <w:tab/>
              <w:t>Артроскопска хондропластика на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49559-00</w:t>
            </w:r>
            <w:r w:rsidRPr="00E2211B">
              <w:tab/>
              <w:t xml:space="preserve">Артроскопска хондропластика на коляно с многократно пробиване или имплант </w:t>
            </w:r>
          </w:p>
          <w:p w:rsidR="002E31F1" w:rsidRPr="00CE725A" w:rsidRDefault="002E31F1" w:rsidP="001671E0">
            <w:pPr>
              <w:keepNext/>
              <w:keepLines/>
              <w:ind w:firstLine="1055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Артроскопска мозаечна пластика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>
              <w:rPr>
                <w:i/>
                <w:lang w:val="bg-BG"/>
              </w:rPr>
              <w:t xml:space="preserve"> </w:t>
            </w: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остеопластика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  <w:rPr>
                <w:lang w:val="en-US"/>
              </w:rPr>
            </w:pPr>
            <w:r w:rsidRPr="00E2211B">
              <w:t>49558-02</w:t>
            </w:r>
            <w:r w:rsidRPr="00E2211B">
              <w:tab/>
              <w:t>Артроскопска остеопластика на коляно</w:t>
            </w:r>
          </w:p>
          <w:p w:rsidR="002E31F1" w:rsidRPr="00CE725A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Реконструктивни процедури на коляно</w:t>
            </w:r>
          </w:p>
          <w:p w:rsidR="002E31F1" w:rsidRPr="00CE725A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>почистване на остеофити (нотчпластика)</w:t>
            </w:r>
          </w:p>
          <w:p w:rsidR="002E31F1" w:rsidRPr="00CE725A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>ревизия на реконструкция (49551-00 [1524])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49539-00</w:t>
            </w:r>
            <w:r w:rsidRPr="00E2211B">
              <w:tab/>
              <w:t>Артроскопска реконструкция на коляно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възстановяване или реконструкция на лигаменти: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колатерални</w:t>
            </w:r>
          </w:p>
          <w:p w:rsidR="002E31F1" w:rsidRPr="00E2211B" w:rsidRDefault="002E31F1" w:rsidP="001671E0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кръстовидни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49542-00</w:t>
            </w:r>
            <w:r w:rsidRPr="00E2211B">
              <w:tab/>
              <w:t>Артроскопска реконструкция на кръстосани връзки на коляно с възстановяване на менискус</w:t>
            </w:r>
          </w:p>
          <w:p w:rsidR="002E31F1" w:rsidRPr="00CE725A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color w:val="222122"/>
                <w:sz w:val="20"/>
                <w:lang w:val="bg-BG"/>
              </w:rPr>
              <w:t xml:space="preserve">Артроскопско възстановяване на кръстовиден лигамент на коляно с възстановяване 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на 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менискус</w:t>
            </w:r>
          </w:p>
          <w:p w:rsidR="002E31F1" w:rsidRPr="00E2211B" w:rsidRDefault="002E31F1" w:rsidP="001671E0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дебридман</w:t>
            </w:r>
          </w:p>
          <w:p w:rsidR="002E31F1" w:rsidRPr="00465BD2" w:rsidRDefault="002E31F1" w:rsidP="001671E0">
            <w:pPr>
              <w:pStyle w:val="body3"/>
              <w:keepNext/>
              <w:keepLines/>
              <w:widowControl/>
              <w:contextualSpacing/>
              <w:rPr>
                <w:rFonts w:cs="Arial"/>
                <w:color w:val="222122"/>
                <w:szCs w:val="24"/>
                <w:lang w:val="bg-BG"/>
              </w:rPr>
            </w:pPr>
            <w:r w:rsidRPr="00465BD2">
              <w:rPr>
                <w:rFonts w:cs="Arial"/>
                <w:color w:val="222122"/>
                <w:szCs w:val="24"/>
                <w:lang w:val="bg-BG"/>
              </w:rPr>
              <w:t>възстановяване на колатерален лигамент</w:t>
            </w:r>
          </w:p>
          <w:p w:rsidR="002E31F1" w:rsidRPr="00174C66" w:rsidRDefault="002E31F1" w:rsidP="001671E0">
            <w:pPr>
              <w:pStyle w:val="SrgCod"/>
              <w:spacing w:line="240" w:lineRule="auto"/>
              <w:contextualSpacing/>
              <w:rPr>
                <w:lang w:val="en-US"/>
              </w:rPr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глезен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2E31F1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изрязване на остеофити (49703-01 [1531])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49703-02</w:t>
            </w:r>
            <w:r w:rsidRPr="00E2211B">
              <w:tab/>
              <w:t>Артроскопско премахване на свободно тяло от глезен</w:t>
            </w:r>
          </w:p>
          <w:p w:rsidR="002E31F1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 xml:space="preserve"> </w:t>
            </w:r>
            <w:r w:rsidRPr="00CE725A">
              <w:rPr>
                <w:sz w:val="20"/>
                <w:szCs w:val="20"/>
                <w:lang w:val="bg-BG"/>
              </w:rPr>
              <w:t>Артроскопско изваждане на чуждо тяло от глезен</w:t>
            </w:r>
          </w:p>
          <w:p w:rsidR="00B00C39" w:rsidRPr="00B00C39" w:rsidRDefault="00B00C39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en-US"/>
              </w:rPr>
            </w:pPr>
          </w:p>
          <w:p w:rsidR="002E31F1" w:rsidRPr="00630968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 xml:space="preserve">Други </w:t>
            </w:r>
            <w:r>
              <w:rPr>
                <w:rFonts w:cs="Arial"/>
                <w:b/>
                <w:bCs/>
                <w:sz w:val="20"/>
              </w:rPr>
              <w:t>възстановителни процедури на глезен или стъпало</w:t>
            </w:r>
          </w:p>
          <w:p w:rsidR="002E31F1" w:rsidRPr="00345FE6" w:rsidRDefault="002E31F1" w:rsidP="001671E0">
            <w:pPr>
              <w:keepNext/>
              <w:keepLines/>
              <w:tabs>
                <w:tab w:val="left" w:pos="1134"/>
                <w:tab w:val="left" w:pos="5298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49703-05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хондропластика на глезен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</w:p>
          <w:p w:rsidR="002E31F1" w:rsidRPr="00345FE6" w:rsidRDefault="002E31F1" w:rsidP="001671E0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49703-03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Артроскопско възстановяване на остеохондрална фрактура на глезен</w:t>
            </w:r>
          </w:p>
          <w:p w:rsidR="002E31F1" w:rsidRDefault="002E31F1" w:rsidP="001671E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</w:p>
          <w:p w:rsidR="002E31F1" w:rsidRPr="00F07AC3" w:rsidRDefault="002E31F1" w:rsidP="001671E0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F07AC3">
              <w:rPr>
                <w:rFonts w:cs="Arial"/>
                <w:b/>
                <w:bCs/>
                <w:sz w:val="20"/>
              </w:rPr>
              <w:tab/>
              <w:t>Артроскопски ексцизионни процедури на глезен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49700-01</w:t>
            </w:r>
            <w:r w:rsidRPr="00E2211B">
              <w:tab/>
              <w:t>Артроскопска биопсия на глезен</w:t>
            </w:r>
          </w:p>
          <w:p w:rsidR="002E31F1" w:rsidRPr="00E2211B" w:rsidRDefault="002E31F1" w:rsidP="001671E0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49703-01</w:t>
            </w:r>
            <w:r w:rsidRPr="00E2211B">
              <w:tab/>
              <w:t>Артроскопско изрязване на остеофит на глезен</w:t>
            </w:r>
          </w:p>
          <w:p w:rsidR="002E31F1" w:rsidRDefault="002E31F1" w:rsidP="001671E0">
            <w:pPr>
              <w:pStyle w:val="Line2"/>
              <w:keepNext/>
              <w:keepLines/>
              <w:spacing w:before="0"/>
              <w:contextualSpacing/>
              <w:rPr>
                <w:lang w:val="en-US"/>
              </w:rPr>
            </w:pPr>
            <w:r w:rsidRPr="00E2211B">
              <w:t>49703-04</w:t>
            </w:r>
            <w:r w:rsidRPr="00E2211B">
              <w:tab/>
              <w:t>Артроскопска синовектомия на глезен</w:t>
            </w:r>
          </w:p>
          <w:p w:rsidR="00C46404" w:rsidRDefault="00C46404" w:rsidP="001671E0">
            <w:pPr>
              <w:keepNext/>
              <w:keepLines/>
              <w:contextualSpacing/>
              <w:rPr>
                <w:lang w:val="en-US"/>
              </w:rPr>
            </w:pPr>
          </w:p>
          <w:p w:rsidR="00D119EF" w:rsidRDefault="00D119EF" w:rsidP="001671E0">
            <w:pPr>
              <w:pStyle w:val="Line1"/>
              <w:keepNext/>
              <w:tabs>
                <w:tab w:val="left" w:pos="4945"/>
              </w:tabs>
              <w:spacing w:before="0" w:after="0"/>
              <w:contextualSpacing/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D119EF" w:rsidRDefault="00D119EF" w:rsidP="001671E0">
            <w:pPr>
              <w:pStyle w:val="Line2"/>
              <w:keepNext/>
              <w:keepLines/>
              <w:spacing w:before="0"/>
              <w:contextualSpacing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D119EF" w:rsidRDefault="00D119EF" w:rsidP="001671E0">
            <w:pPr>
              <w:pStyle w:val="Line2"/>
              <w:keepNext/>
              <w:keepLines/>
              <w:spacing w:before="0"/>
              <w:contextualSpacing/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2E31F1" w:rsidRPr="00D90D19" w:rsidRDefault="002E31F1" w:rsidP="001671E0">
            <w:pPr>
              <w:pStyle w:val="SrgCod"/>
              <w:spacing w:line="240" w:lineRule="auto"/>
              <w:contextualSpacing/>
              <w:rPr>
                <w:lang w:val="en-US"/>
              </w:rPr>
            </w:pPr>
          </w:p>
        </w:tc>
      </w:tr>
    </w:tbl>
    <w:p w:rsidR="004E21A9" w:rsidRPr="00C46B05" w:rsidRDefault="004E21A9" w:rsidP="00473E55">
      <w:pPr>
        <w:keepNext/>
        <w:keepLines/>
        <w:contextualSpacing/>
        <w:jc w:val="both"/>
        <w:rPr>
          <w:rFonts w:ascii="Arial" w:hAnsi="Arial" w:cs="Arial"/>
          <w:b/>
          <w:sz w:val="22"/>
          <w:szCs w:val="20"/>
          <w:lang w:val="bg-BG" w:eastAsia="bg-BG"/>
        </w:rPr>
      </w:pPr>
      <w:r w:rsidRPr="006E473E">
        <w:rPr>
          <w:rFonts w:ascii="Arial" w:hAnsi="Arial" w:cs="Arial"/>
          <w:b/>
          <w:bCs/>
          <w:snapToGrid w:val="0"/>
          <w:sz w:val="22"/>
          <w:szCs w:val="20"/>
          <w:lang w:val="bg-BG"/>
        </w:rPr>
        <w:lastRenderedPageBreak/>
        <w:t>Изискване:</w:t>
      </w:r>
      <w:r>
        <w:t xml:space="preserve"> </w:t>
      </w:r>
      <w:r w:rsidRPr="00C46B05">
        <w:rPr>
          <w:rFonts w:ascii="Arial" w:hAnsi="Arial" w:cs="Arial"/>
          <w:sz w:val="22"/>
          <w:szCs w:val="20"/>
          <w:lang w:val="bg-BG" w:eastAsia="bg-BG"/>
        </w:rPr>
        <w:t>К</w:t>
      </w:r>
      <w:r w:rsidRPr="00C46B05">
        <w:rPr>
          <w:rFonts w:ascii="Arial" w:hAnsi="Arial" w:cs="Arial"/>
          <w:sz w:val="22"/>
          <w:szCs w:val="20"/>
          <w:lang w:val="bg-BG"/>
        </w:rPr>
        <w:t>линична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та пътека се счита за завършена, 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ако е извършена </w:t>
      </w:r>
      <w:r w:rsidRPr="00FC2402">
        <w:rPr>
          <w:rFonts w:ascii="Arial" w:hAnsi="Arial"/>
          <w:sz w:val="22"/>
          <w:szCs w:val="20"/>
          <w:lang w:val="bg-BG" w:eastAsia="bg-BG"/>
        </w:rPr>
        <w:t>една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 основна оперативна процедура от посочените в </w:t>
      </w:r>
      <w:r w:rsidR="00473E55">
        <w:rPr>
          <w:rFonts w:ascii="Arial" w:hAnsi="Arial"/>
          <w:sz w:val="22"/>
          <w:szCs w:val="20"/>
          <w:lang w:val="bg-BG" w:eastAsia="bg-BG"/>
        </w:rPr>
        <w:t>таблица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 </w:t>
      </w:r>
      <w:r w:rsidRPr="001D69AE">
        <w:rPr>
          <w:rFonts w:ascii="Arial" w:hAnsi="Arial"/>
          <w:b/>
          <w:noProof/>
          <w:sz w:val="22"/>
          <w:szCs w:val="20"/>
          <w:lang w:val="bg-BG" w:eastAsia="bg-BG"/>
        </w:rPr>
        <w:t xml:space="preserve">Кодове на основни процедури </w:t>
      </w:r>
      <w:r w:rsidRPr="00295EDD">
        <w:rPr>
          <w:rFonts w:ascii="Arial" w:hAnsi="Arial" w:cs="Arial"/>
          <w:sz w:val="22"/>
          <w:szCs w:val="20"/>
          <w:lang w:val="bg-BG" w:eastAsia="bg-BG"/>
        </w:rPr>
        <w:t>и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минимум </w:t>
      </w:r>
      <w:r w:rsidRPr="00FC2402">
        <w:rPr>
          <w:rFonts w:ascii="Arial" w:hAnsi="Arial" w:cs="Arial"/>
          <w:sz w:val="22"/>
          <w:szCs w:val="20"/>
          <w:lang w:val="bg-BG" w:eastAsia="bg-BG"/>
        </w:rPr>
        <w:t>три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диагностични процедури </w:t>
      </w:r>
      <w:r w:rsidR="002B6A04" w:rsidRPr="002B6A04">
        <w:rPr>
          <w:rFonts w:ascii="Arial" w:hAnsi="Arial" w:cs="Arial"/>
          <w:sz w:val="22"/>
          <w:szCs w:val="20"/>
          <w:lang w:val="bg-BG" w:eastAsia="bg-BG"/>
        </w:rPr>
        <w:t>от различни блокове</w:t>
      </w:r>
      <w:r w:rsidR="002B6A04">
        <w:rPr>
          <w:rFonts w:ascii="Arial" w:hAnsi="Arial" w:cs="Arial"/>
          <w:sz w:val="22"/>
          <w:szCs w:val="20"/>
          <w:lang w:val="bg-BG" w:eastAsia="bg-BG"/>
        </w:rPr>
        <w:t>,</w:t>
      </w:r>
      <w:r w:rsidR="002B6A04">
        <w:rPr>
          <w:rFonts w:ascii="Arial" w:hAnsi="Arial" w:cs="Arial"/>
          <w:sz w:val="22"/>
          <w:szCs w:val="20"/>
          <w:lang w:val="en-US" w:eastAsia="bg-BG"/>
        </w:rPr>
        <w:t xml:space="preserve"> </w:t>
      </w:r>
      <w:r w:rsidR="002B6A04">
        <w:rPr>
          <w:rFonts w:ascii="Arial" w:hAnsi="Arial" w:cs="Arial"/>
          <w:sz w:val="22"/>
          <w:szCs w:val="20"/>
          <w:lang w:val="bg-BG" w:eastAsia="bg-BG"/>
        </w:rPr>
        <w:t xml:space="preserve">посочени в </w:t>
      </w:r>
      <w:bookmarkStart w:id="0" w:name="_GoBack"/>
      <w:bookmarkEnd w:id="0"/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</w:t>
      </w:r>
      <w:r w:rsidR="00FC3A6E">
        <w:rPr>
          <w:rFonts w:ascii="Arial" w:hAnsi="Arial" w:cs="Arial"/>
          <w:b/>
          <w:sz w:val="22"/>
          <w:szCs w:val="20"/>
          <w:lang w:val="bg-BG" w:eastAsia="bg-BG"/>
        </w:rPr>
        <w:t>Приложение № 21</w:t>
      </w:r>
      <w:r>
        <w:rPr>
          <w:rFonts w:ascii="Arial" w:hAnsi="Arial" w:cs="Arial"/>
          <w:b/>
          <w:sz w:val="22"/>
          <w:szCs w:val="20"/>
          <w:lang w:val="bg-BG" w:eastAsia="bg-BG"/>
        </w:rPr>
        <w:t>, насочени към основното заболяване</w:t>
      </w:r>
      <w:r w:rsidRPr="00C46B05">
        <w:rPr>
          <w:rFonts w:ascii="Arial" w:hAnsi="Arial" w:cs="Arial"/>
          <w:b/>
          <w:sz w:val="22"/>
          <w:szCs w:val="20"/>
          <w:lang w:val="bg-BG" w:eastAsia="bg-BG"/>
        </w:rPr>
        <w:t>.</w:t>
      </w:r>
    </w:p>
    <w:p w:rsidR="00B00C39" w:rsidRDefault="00B00C39" w:rsidP="001671E0">
      <w:pPr>
        <w:keepNext/>
        <w:keepLines/>
        <w:ind w:firstLine="567"/>
        <w:contextualSpacing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7C5822">
        <w:rPr>
          <w:rFonts w:ascii="Arial" w:eastAsia="Calibri" w:hAnsi="Arial" w:cs="Arial"/>
          <w:sz w:val="22"/>
          <w:szCs w:val="22"/>
          <w:lang w:val="bg-BG"/>
        </w:rPr>
        <w:t>Задължително се прави видеозапис на артроскопската п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>роцедура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,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 к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ой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то 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се съхранява на 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съответния носител 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(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CD/SSD/HDD)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>, като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 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>остава на съхранение в ЛЗБП и подлежи на контрол.</w:t>
      </w:r>
      <w:r w:rsidR="004E21A9" w:rsidRPr="007C5822">
        <w:rPr>
          <w:rFonts w:ascii="Arial" w:eastAsia="Calibri" w:hAnsi="Arial" w:cs="Arial"/>
          <w:b/>
          <w:sz w:val="22"/>
          <w:szCs w:val="22"/>
          <w:lang w:val="bg-BG"/>
        </w:rPr>
        <w:t xml:space="preserve"> 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 xml:space="preserve">При липса на такъв видеозапис пътеката </w:t>
      </w:r>
      <w:r w:rsidR="00667E3D" w:rsidRPr="007C5822">
        <w:rPr>
          <w:rFonts w:ascii="Arial" w:eastAsia="Calibri" w:hAnsi="Arial" w:cs="Arial"/>
          <w:sz w:val="22"/>
          <w:szCs w:val="22"/>
          <w:lang w:val="bg-BG"/>
        </w:rPr>
        <w:t xml:space="preserve">не се счита за 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>завършена.</w:t>
      </w:r>
    </w:p>
    <w:p w:rsidR="00C46404" w:rsidRPr="00DF372C" w:rsidRDefault="00D119EF" w:rsidP="001671E0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D119EF">
        <w:rPr>
          <w:rFonts w:ascii="Arial" w:hAnsi="Arial" w:cs="Arial"/>
          <w:noProof/>
          <w:sz w:val="22"/>
          <w:szCs w:val="22"/>
        </w:rPr>
        <w:t>Основна процедура 92191-00 или 92191-01 се осъществява при необходимост и се прилага при диагностициране на COVID-19.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4E21A9" w:rsidRPr="00B00C39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proofErr w:type="spellStart"/>
      <w:r w:rsidRPr="00B00C39">
        <w:rPr>
          <w:rFonts w:ascii="Arial" w:hAnsi="Arial" w:cs="Arial"/>
          <w:b/>
          <w:bCs/>
          <w:snapToGrid w:val="0"/>
          <w:sz w:val="22"/>
          <w:szCs w:val="22"/>
        </w:rPr>
        <w:t>За</w:t>
      </w:r>
      <w:proofErr w:type="spellEnd"/>
      <w:r w:rsidRPr="00B00C39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Pr="00B00C39">
        <w:rPr>
          <w:rFonts w:ascii="Arial" w:hAnsi="Arial" w:cs="Arial"/>
          <w:b/>
          <w:bCs/>
          <w:snapToGrid w:val="0"/>
          <w:sz w:val="22"/>
          <w:szCs w:val="22"/>
        </w:rPr>
        <w:t>всички</w:t>
      </w:r>
      <w:proofErr w:type="spellEnd"/>
      <w:r w:rsidRPr="00B00C39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Pr="00B00C39">
        <w:rPr>
          <w:rFonts w:ascii="Arial" w:hAnsi="Arial" w:cs="Arial"/>
          <w:b/>
          <w:bCs/>
          <w:snapToGrid w:val="0"/>
          <w:sz w:val="22"/>
          <w:szCs w:val="22"/>
        </w:rPr>
        <w:t>клинични</w:t>
      </w:r>
      <w:proofErr w:type="spellEnd"/>
      <w:r w:rsidRPr="00B00C39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Pr="00B00C39">
        <w:rPr>
          <w:rFonts w:ascii="Arial" w:hAnsi="Arial" w:cs="Arial"/>
          <w:b/>
          <w:bCs/>
          <w:snapToGrid w:val="0"/>
          <w:sz w:val="22"/>
          <w:szCs w:val="22"/>
        </w:rPr>
        <w:t>пътеки</w:t>
      </w:r>
      <w:proofErr w:type="spellEnd"/>
      <w:r w:rsidRPr="00B00C39">
        <w:rPr>
          <w:rFonts w:ascii="Arial" w:hAnsi="Arial" w:cs="Arial"/>
          <w:b/>
          <w:bCs/>
          <w:snapToGrid w:val="0"/>
          <w:sz w:val="22"/>
          <w:szCs w:val="22"/>
        </w:rPr>
        <w:t>, в чийто алгоритъм са включени образни изследвания (рентгенографии, КТ/МРТ и др.), да се има предвид следното: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>
        <w:t xml:space="preserve">Рентгеновите филми или друг носител при образни изследвания се прикрепват към ИЗ. 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Документът с резултатите от проведени образни изследвания съдържа задължително: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 трите имена и възрастта на пациента;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lastRenderedPageBreak/>
        <w:t>- датата на изследването;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 вида на изследването;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 xml:space="preserve">- получените резултати от изследването и неговото тълкуване; 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 подпис на лекаря, извършил изследването.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Фишът се прикрепва към ИЗ.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F35908" w:rsidRDefault="00F35908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szCs w:val="24"/>
        </w:rPr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szCs w:val="24"/>
          <w:u w:val="single"/>
        </w:rPr>
      </w:pPr>
      <w:r>
        <w:rPr>
          <w:b/>
          <w:szCs w:val="24"/>
        </w:rPr>
        <w:t>І.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710AE0" w:rsidRDefault="00710AE0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  <w:lang w:val="en-GB"/>
        </w:rPr>
      </w:pPr>
      <w:r w:rsidRPr="00710AE0">
        <w:rPr>
          <w:b/>
          <w:noProof/>
          <w:lang w:val="en-GB"/>
        </w:rPr>
        <w:t>Клиничната пътека включва дейности и услу</w:t>
      </w:r>
      <w:r w:rsidRPr="00710AE0">
        <w:rPr>
          <w:b/>
          <w:noProof/>
          <w:lang w:val="en-GB"/>
        </w:rPr>
        <w:softHyphen/>
        <w:t xml:space="preserve">ги от обхвата на медицинската специалност „Ортопедия и травматология“, осъществявана най- малко на второ ниво на компетентност, съгласно медицински стандарт „Ортопедия и травматология“.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186FAB">
        <w:rPr>
          <w:noProof/>
        </w:rPr>
        <w:t>Изискванията за наличие на задължителни звена, апаратура и специалисти</w:t>
      </w:r>
      <w:r w:rsidRPr="00905763">
        <w:rPr>
          <w:noProof/>
          <w:color w:val="FF0000"/>
        </w:rPr>
        <w:t xml:space="preserve"> </w:t>
      </w:r>
      <w:r w:rsidRPr="00186FAB">
        <w:rPr>
          <w:noProof/>
        </w:rPr>
        <w:t>са в съответствие с посочения медицински стандарт</w:t>
      </w:r>
      <w:r w:rsidR="002C1C0A">
        <w:rPr>
          <w:noProof/>
        </w:rPr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2E1541">
        <w:rPr>
          <w:b/>
          <w:noProof/>
          <w:lang w:val="ru-RU"/>
        </w:rPr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b/>
          <w:noProof/>
        </w:rPr>
        <w:t xml:space="preserve"> </w:t>
      </w:r>
      <w:r>
        <w:rPr>
          <w:b/>
          <w:noProof/>
        </w:rPr>
        <w:t>ИЗПЪЛНИТЕЛ НА БОЛНИЧНА ПОМОЩ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r w:rsidRPr="00300D22">
        <w:t>извънболнична или болнична помощ</w:t>
      </w:r>
      <w:r w:rsidRPr="00300D22">
        <w:rPr>
          <w:noProof/>
        </w:rPr>
        <w:t>, разположено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p w:rsidR="00026D59" w:rsidRDefault="00026D5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67"/>
      </w:tblGrid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Pr="00C442E8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D7BD7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DD7BD7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5.</w:t>
            </w:r>
            <w:r>
              <w:rPr>
                <w:rFonts w:ascii="Arial" w:hAnsi="Arial"/>
                <w:sz w:val="20"/>
                <w:lang w:val="bg-BG"/>
              </w:rPr>
              <w:t xml:space="preserve"> </w:t>
            </w:r>
            <w:r w:rsidRPr="00E63D8B">
              <w:rPr>
                <w:rFonts w:ascii="Arial" w:hAnsi="Arial"/>
                <w:sz w:val="20"/>
                <w:lang w:val="bg-BG"/>
              </w:rPr>
              <w:t>Р</w:t>
            </w:r>
            <w:r>
              <w:rPr>
                <w:rFonts w:ascii="Arial" w:hAnsi="Arial"/>
                <w:sz w:val="20"/>
                <w:lang w:val="bg-BG"/>
              </w:rPr>
              <w:t>ентгенов</w:t>
            </w:r>
            <w:r w:rsidRPr="00E63D8B">
              <w:rPr>
                <w:rFonts w:ascii="Arial" w:hAnsi="Arial"/>
                <w:sz w:val="20"/>
                <w:lang w:val="bg-BG"/>
              </w:rPr>
              <w:t xml:space="preserve"> апарат за скопия и графия</w:t>
            </w:r>
          </w:p>
        </w:tc>
      </w:tr>
    </w:tbl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p w:rsidR="004E21A9" w:rsidRPr="009173ED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9173ED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9173ED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300D22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DB27E6">
        <w:rPr>
          <w:noProof/>
        </w:rPr>
        <w:t>и има договор с НЗОК.</w:t>
      </w:r>
    </w:p>
    <w:p w:rsidR="00026D59" w:rsidRPr="00DB27E6" w:rsidRDefault="00026D59" w:rsidP="001671E0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86"/>
      </w:tblGrid>
      <w:tr w:rsidR="004E21A9" w:rsidTr="0076261B">
        <w:trPr>
          <w:jc w:val="center"/>
        </w:trPr>
        <w:tc>
          <w:tcPr>
            <w:tcW w:w="8886" w:type="dxa"/>
            <w:vAlign w:val="center"/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4E21A9" w:rsidRPr="00E63D8B" w:rsidTr="0076261B">
        <w:trPr>
          <w:jc w:val="center"/>
        </w:trPr>
        <w:tc>
          <w:tcPr>
            <w:tcW w:w="8886" w:type="dxa"/>
            <w:vAlign w:val="center"/>
          </w:tcPr>
          <w:p w:rsidR="004E21A9" w:rsidRPr="00E63D8B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 xml:space="preserve">1. </w:t>
            </w:r>
            <w:r w:rsidRPr="00E63D8B">
              <w:rPr>
                <w:rFonts w:ascii="Arial" w:hAnsi="Arial"/>
                <w:sz w:val="20"/>
                <w:szCs w:val="20"/>
                <w:lang w:val="ru-RU"/>
              </w:rPr>
              <w:t>КТ/МРТ</w:t>
            </w:r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472436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2.</w:t>
            </w:r>
            <w:r w:rsidRPr="00AF4B6F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Лаборатория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отделение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по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клинична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патология</w:t>
            </w:r>
            <w:proofErr w:type="spellEnd"/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3.</w:t>
            </w:r>
            <w:r w:rsidRPr="00E63D8B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7E53D6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7E53D6">
              <w:rPr>
                <w:rFonts w:ascii="Arial" w:hAnsi="Arial" w:cs="Arial"/>
                <w:sz w:val="20"/>
                <w:lang w:val="ru-RU"/>
              </w:rPr>
              <w:t>на територията на областта</w:t>
            </w:r>
          </w:p>
        </w:tc>
      </w:tr>
    </w:tbl>
    <w:p w:rsidR="004E21A9" w:rsidRDefault="004E21A9" w:rsidP="001671E0">
      <w:pPr>
        <w:keepNext/>
        <w:keepLines/>
        <w:contextualSpacing/>
        <w:jc w:val="both"/>
        <w:rPr>
          <w:lang w:val="bg-BG"/>
        </w:rPr>
      </w:pPr>
    </w:p>
    <w:p w:rsidR="004E21A9" w:rsidRPr="00DB63AA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jc w:val="center"/>
        <w:rPr>
          <w:b/>
          <w:lang w:val="ru-RU"/>
        </w:rPr>
      </w:pPr>
      <w:r w:rsidRPr="00DB63AA">
        <w:rPr>
          <w:b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330"/>
      </w:tblGrid>
      <w:tr w:rsidR="004E21A9" w:rsidRPr="00DB63AA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 xml:space="preserve">Резорбируеми винтове и анкери при артроскопски процедури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  <w:tr w:rsidR="004E21A9" w:rsidRPr="00DB63AA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Еднократни артроскопски изделия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1671E0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4E21A9" w:rsidRDefault="004E21A9" w:rsidP="001671E0">
      <w:pPr>
        <w:pStyle w:val="BodyChar"/>
        <w:keepNext/>
        <w:keepLines/>
        <w:spacing w:before="0" w:line="240" w:lineRule="auto"/>
        <w:ind w:firstLine="0"/>
        <w:contextualSpacing/>
        <w:rPr>
          <w:lang w:val="ru-RU"/>
        </w:rPr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  <w:lang w:val="ru-RU"/>
        </w:rPr>
      </w:pPr>
      <w:r>
        <w:rPr>
          <w:b/>
          <w:noProof/>
          <w:lang w:val="ru-RU"/>
        </w:rPr>
        <w:t>3</w:t>
      </w:r>
      <w:r>
        <w:rPr>
          <w:b/>
          <w:noProof/>
        </w:rPr>
        <w:t xml:space="preserve">. </w:t>
      </w:r>
      <w:r>
        <w:rPr>
          <w:b/>
        </w:rPr>
        <w:t>НЕОБХОДИМИ СПЕЦИАЛИСТИ ЗА ИЗПЪЛНЕНИЕ НА КЛИНИЧНАТА ПЪТЕКА</w:t>
      </w:r>
      <w:r>
        <w:rPr>
          <w:b/>
          <w:noProof/>
        </w:rPr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>
        <w:rPr>
          <w:b/>
          <w:noProof/>
        </w:rPr>
        <w:lastRenderedPageBreak/>
        <w:t>Блок 1. Необходими специалисти за лечение на пациенти на възраст над 18 години:</w:t>
      </w:r>
    </w:p>
    <w:p w:rsidR="004E21A9" w:rsidRPr="00977DB2" w:rsidRDefault="004E21A9" w:rsidP="001671E0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</w:t>
      </w:r>
      <w:r w:rsidRPr="004454A0">
        <w:t xml:space="preserve"> </w:t>
      </w:r>
      <w:r>
        <w:t>двама;</w:t>
      </w:r>
    </w:p>
    <w:p w:rsidR="004E21A9" w:rsidRPr="00DD7BD7" w:rsidRDefault="004E21A9" w:rsidP="001671E0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>
        <w:t>-</w:t>
      </w:r>
      <w:r>
        <w:tab/>
      </w:r>
      <w:r w:rsidRPr="00DD7BD7">
        <w:t>лекари със специалност по анестезиология и интензивно лечение;</w:t>
      </w:r>
    </w:p>
    <w:p w:rsidR="004E21A9" w:rsidRDefault="004E21A9" w:rsidP="001671E0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Pr="0039647C" w:rsidRDefault="004E21A9" w:rsidP="001671E0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  <w:rPr>
          <w:lang w:val="en-US"/>
        </w:rPr>
      </w:pPr>
      <w:r w:rsidRPr="004454A0">
        <w:t>- лекар със специалност по клинична лаборатория</w:t>
      </w:r>
      <w:r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4E21A9" w:rsidRPr="00977DB2" w:rsidRDefault="004E21A9" w:rsidP="001671E0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 двама;</w:t>
      </w:r>
    </w:p>
    <w:p w:rsidR="004E21A9" w:rsidRPr="00BD173B" w:rsidRDefault="004E21A9" w:rsidP="001671E0">
      <w:pPr>
        <w:pStyle w:val="Body"/>
        <w:keepNext/>
        <w:keepLines/>
        <w:numPr>
          <w:ilvl w:val="0"/>
          <w:numId w:val="2"/>
        </w:numPr>
        <w:tabs>
          <w:tab w:val="clear" w:pos="2007"/>
        </w:tabs>
        <w:spacing w:before="0" w:line="240" w:lineRule="auto"/>
        <w:ind w:left="540" w:firstLine="0"/>
        <w:contextualSpacing/>
        <w:rPr>
          <w:strike/>
        </w:rPr>
      </w:pPr>
      <w:r w:rsidRPr="00BD173B">
        <w:t>лекари със специалност по анестезиология и интензивно лечение;</w:t>
      </w:r>
      <w:r w:rsidRPr="00BD173B">
        <w:rPr>
          <w:strike/>
        </w:rPr>
        <w:t xml:space="preserve">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left="540" w:firstLine="0"/>
        <w:contextualSpacing/>
      </w:pPr>
      <w:r>
        <w:t xml:space="preserve">- лекар със специалност по </w:t>
      </w:r>
      <w:r w:rsidR="00040F3E">
        <w:t>педиатрия</w:t>
      </w:r>
      <w:r>
        <w:t xml:space="preserve">; 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left="540" w:firstLine="0"/>
        <w:contextualSpacing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left="540" w:firstLine="0"/>
        <w:contextualSpacing/>
      </w:pPr>
      <w:r>
        <w:t xml:space="preserve">- </w:t>
      </w:r>
      <w:r w:rsidRPr="004454A0">
        <w:t>лекар със специалност по клинична лаборатория</w:t>
      </w:r>
      <w:r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6E2B3E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6E2B3E">
        <w:rPr>
          <w:noProof/>
        </w:rPr>
        <w:t xml:space="preserve">„Медицинска онкология“), </w:t>
      </w:r>
      <w:r w:rsidRPr="006E2B3E">
        <w:rPr>
          <w:noProof/>
          <w:lang w:val="ru-RU"/>
        </w:rPr>
        <w:t>осигурена от лечебното заведение чрез договор.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left="540" w:firstLine="0"/>
        <w:contextualSpacing/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</w:pPr>
      <w:r w:rsidRPr="006A3A35">
        <w:rPr>
          <w:b/>
          <w:noProof/>
        </w:rPr>
        <w:t xml:space="preserve">4. ДОПЪЛНИТЕЛНИ ИЗИСКВАНИЯ </w:t>
      </w:r>
      <w:r>
        <w:rPr>
          <w:b/>
          <w:noProof/>
        </w:rPr>
        <w:t>ЗА ИЗПЪЛНЕНИЕ НА АЛГОРИТЪМА НА КЛИНИЧНАТА ПЪТЕКА:</w:t>
      </w:r>
    </w:p>
    <w:p w:rsidR="004E21A9" w:rsidRPr="006E473E" w:rsidRDefault="004E21A9" w:rsidP="001671E0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 w:rsidRPr="006E473E">
        <w:rPr>
          <w:lang w:eastAsia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723A97" w:rsidRPr="00723A97" w:rsidRDefault="004E21A9" w:rsidP="001671E0">
      <w:pPr>
        <w:keepNext/>
        <w:keepLines/>
        <w:tabs>
          <w:tab w:val="left" w:pos="709"/>
          <w:tab w:val="left" w:pos="851"/>
          <w:tab w:val="left" w:pos="993"/>
        </w:tabs>
        <w:ind w:firstLine="567"/>
        <w:contextualSpacing/>
        <w:jc w:val="both"/>
        <w:rPr>
          <w:rFonts w:ascii="Arial" w:eastAsiaTheme="minorHAnsi" w:hAnsi="Arial" w:cs="Arial"/>
          <w:sz w:val="22"/>
          <w:szCs w:val="22"/>
          <w:lang w:val="bg-BG" w:eastAsia="bg-BG"/>
        </w:rPr>
      </w:pPr>
      <w:r w:rsidRPr="00723A97">
        <w:rPr>
          <w:rFonts w:ascii="Arial" w:eastAsiaTheme="minorHAnsi" w:hAnsi="Arial" w:cs="Arial"/>
          <w:sz w:val="22"/>
          <w:szCs w:val="22"/>
          <w:lang w:val="bg-BG" w:eastAsia="bg-BG"/>
        </w:rPr>
        <w:t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723A97" w:rsidRPr="00723A97">
        <w:rPr>
          <w:rFonts w:ascii="Arial" w:eastAsiaTheme="minorHAnsi" w:hAnsi="Arial" w:cs="Arial"/>
          <w:sz w:val="22"/>
          <w:szCs w:val="22"/>
          <w:lang w:val="bg-BG" w:eastAsia="bg-BG"/>
        </w:rPr>
        <w:t xml:space="preserve">: </w:t>
      </w:r>
      <w:r w:rsidRPr="00723A97">
        <w:rPr>
          <w:rFonts w:ascii="Arial" w:eastAsiaTheme="minorHAnsi" w:hAnsi="Arial" w:cs="Arial"/>
          <w:sz w:val="22"/>
          <w:szCs w:val="22"/>
          <w:lang w:val="bg-BG" w:eastAsia="bg-BG"/>
        </w:rPr>
        <w:t xml:space="preserve">ехографско изследване на стави при деца и възрастни, артроскопия на стави, ендопротезиране на стави, хирургия на ръка (анатомична), </w:t>
      </w:r>
      <w:r w:rsidR="00723A97" w:rsidRPr="00BE50BE">
        <w:rPr>
          <w:rFonts w:ascii="Arial" w:eastAsiaTheme="minorHAnsi" w:hAnsi="Arial" w:cs="Arial"/>
          <w:sz w:val="22"/>
          <w:szCs w:val="22"/>
          <w:lang w:val="bg-BG" w:eastAsia="bg-BG"/>
        </w:rPr>
        <w:t>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квалификация.</w:t>
      </w:r>
    </w:p>
    <w:p w:rsidR="004E21A9" w:rsidRPr="006E473E" w:rsidRDefault="004E21A9" w:rsidP="001671E0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 w:rsidRPr="006E473E">
        <w:rPr>
          <w:lang w:eastAsia="bg-BG"/>
        </w:rPr>
        <w:t>2. За осъществяването на артроскопски процедури на опорно-двигателния апарат: артроскопии на рамо, лакет,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артроскопия.</w:t>
      </w:r>
    </w:p>
    <w:p w:rsidR="004E21A9" w:rsidRPr="00BD173B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Pr="003C4D70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u w:val="single"/>
          <w:lang w:val="bg-BG"/>
        </w:rPr>
      </w:pPr>
      <w:r w:rsidRPr="003C4D70">
        <w:rPr>
          <w:rFonts w:ascii="Arial" w:hAnsi="Arial" w:cs="Arial"/>
          <w:b/>
          <w:noProof/>
          <w:sz w:val="22"/>
          <w:szCs w:val="20"/>
          <w:u w:val="single"/>
          <w:lang w:val="bg-BG"/>
        </w:rPr>
        <w:t>ІІ. ИНДИКАЦИИ ЗА ХОСПИТАЛИЗАЦИЯ И ЛЕЧЕНИЕ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  <w:r w:rsidRPr="003C4D70">
        <w:rPr>
          <w:rFonts w:ascii="Arial" w:hAnsi="Arial" w:cs="Arial"/>
          <w:b/>
          <w:noProof/>
          <w:sz w:val="22"/>
          <w:szCs w:val="20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</w:p>
    <w:p w:rsidR="004E21A9" w:rsidRPr="00656D8D" w:rsidRDefault="004E21A9" w:rsidP="001671E0">
      <w:pPr>
        <w:keepNext/>
        <w:keepLines/>
        <w:contextualSpacing/>
        <w:jc w:val="both"/>
        <w:rPr>
          <w:rFonts w:ascii="Arial" w:hAnsi="Arial"/>
          <w:b/>
          <w:noProof/>
          <w:sz w:val="22"/>
          <w:szCs w:val="22"/>
          <w:lang w:val="bg-BG"/>
        </w:rPr>
      </w:pPr>
      <w:r w:rsidRPr="00656D8D">
        <w:rPr>
          <w:rFonts w:ascii="Arial" w:hAnsi="Arial"/>
          <w:b/>
          <w:noProof/>
          <w:sz w:val="22"/>
          <w:szCs w:val="22"/>
          <w:lang w:val="bg-BG"/>
        </w:rPr>
        <w:t>1. ИНДИКАЦИИ ЗА ХОСПИТАЛИЗАЦИЯ</w:t>
      </w:r>
    </w:p>
    <w:p w:rsidR="004E21A9" w:rsidRPr="003C4D70" w:rsidRDefault="004E21A9" w:rsidP="001671E0">
      <w:pPr>
        <w:keepNext/>
        <w:keepLines/>
        <w:ind w:firstLine="567"/>
        <w:contextualSpacing/>
        <w:jc w:val="both"/>
        <w:rPr>
          <w:rFonts w:ascii="Arial" w:hAnsi="Arial"/>
          <w:noProof/>
          <w:sz w:val="22"/>
          <w:szCs w:val="20"/>
          <w:lang w:val="bg-BG"/>
        </w:rPr>
      </w:pPr>
      <w:r w:rsidRPr="003C4D70">
        <w:rPr>
          <w:rFonts w:ascii="Arial" w:hAnsi="Arial" w:cs="Arial"/>
          <w:sz w:val="22"/>
          <w:szCs w:val="22"/>
          <w:lang w:val="bg-BG" w:eastAsia="bg-BG"/>
        </w:rPr>
        <w:t>Диагностика и лечение чрез артроскопски методи на пациенти със: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увреди на връзковия апарат и капсулата - реконструктивни операции;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хрущялни увреди - различни видове хондропластика ("мозаечна", перфорация, абразио и др.);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възпаления на синовията - лаваж, частична или субтотална синовектомия;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наличие на свободни тела - отстраняване, рефиксация;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вътреставни счупвания - репозиция и метална остеосинтеза;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увреда на менискусите - резекция на увредената част или реинсерция;</w:t>
      </w:r>
    </w:p>
    <w:p w:rsidR="004E21A9" w:rsidRPr="00F8007A" w:rsidRDefault="004E21A9" w:rsidP="001671E0">
      <w:pPr>
        <w:keepNext/>
        <w:keepLines/>
        <w:tabs>
          <w:tab w:val="left" w:pos="709"/>
        </w:tabs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ненормална позиция или нестабилност на капачето - алиниране, стабилизиращи операции;</w:t>
      </w:r>
    </w:p>
    <w:p w:rsidR="004E21A9" w:rsidRPr="00F8007A" w:rsidRDefault="004E21A9" w:rsidP="001671E0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lastRenderedPageBreak/>
        <w:t>- налични клинични данни - болка, ограничени движения, оток, нестабилност на колянната става и данни от образно изследване за вътреставни травматични или патологични увреди на мекотъканните структури, хрущяла или костите.</w:t>
      </w:r>
    </w:p>
    <w:p w:rsidR="004E21A9" w:rsidRDefault="004E21A9" w:rsidP="001671E0">
      <w:pPr>
        <w:keepNext/>
        <w:keepLines/>
        <w:tabs>
          <w:tab w:val="left" w:pos="567"/>
        </w:tabs>
        <w:contextualSpacing/>
        <w:jc w:val="both"/>
        <w:rPr>
          <w:b/>
          <w:snapToGrid w:val="0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ab/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snapToGrid w:val="0"/>
        </w:rPr>
      </w:pPr>
      <w:r>
        <w:rPr>
          <w:b/>
          <w:snapToGrid w:val="0"/>
        </w:rPr>
        <w:t>2</w:t>
      </w:r>
      <w:r w:rsidRPr="00F8007A">
        <w:rPr>
          <w:b/>
          <w:snapToGrid w:val="0"/>
        </w:rPr>
        <w:t xml:space="preserve">. ДИАГНОСТИЧНО – ЛЕЧЕБЕН АЛГОРИТЪМ.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F8007A">
        <w:rPr>
          <w:b/>
          <w:snapToGrid w:val="0"/>
        </w:rPr>
        <w:tab/>
      </w:r>
      <w:r w:rsidRPr="00F8007A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7D2797">
        <w:rPr>
          <w:b/>
          <w:noProof/>
        </w:rPr>
        <w:t>Прием и изготвяне на  диагностично-лечебен план.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  <w:rPr>
          <w:noProof/>
        </w:rPr>
      </w:pPr>
      <w:r w:rsidRPr="00F8007A">
        <w:rPr>
          <w:noProof/>
        </w:rPr>
        <w:t>Необходими предоперативни изследвания</w:t>
      </w:r>
      <w:r w:rsidRPr="00F8007A">
        <w:rPr>
          <w:noProof/>
          <w:lang w:val="ru-RU"/>
        </w:rPr>
        <w:t xml:space="preserve"> -</w:t>
      </w:r>
      <w:r w:rsidRPr="00F8007A">
        <w:rPr>
          <w:noProof/>
        </w:rPr>
        <w:t xml:space="preserve"> биологичен материал за лабораторни изследвания, се взема до 24 час от постъпването.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 xml:space="preserve">Образно изследване </w:t>
      </w:r>
      <w:r w:rsidRPr="00F8007A">
        <w:rPr>
          <w:noProof/>
          <w:lang w:val="ru-RU"/>
        </w:rPr>
        <w:t xml:space="preserve">се извършва </w:t>
      </w:r>
      <w:r w:rsidRPr="00F8007A">
        <w:rPr>
          <w:noProof/>
        </w:rPr>
        <w:t>до 24 час от постъпването. Контролни изследвания се извършват до края на болничния престой,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>при необходимост.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 xml:space="preserve">Артроскопията е съвременен метод, даващ възможност за диагностика и оперативно лечение на вътреставните травми и заболявания при директна визуализация. 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  <w:rPr>
          <w:caps/>
        </w:rPr>
      </w:pPr>
      <w:r w:rsidRPr="00F8007A">
        <w:t>Артроскопията може да се използва при диагностиката и лечението на много от тези проблеми като</w:t>
      </w:r>
      <w:r w:rsidRPr="00F8007A">
        <w:rPr>
          <w:caps/>
        </w:rPr>
        <w:t>: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увреди на връзковия апарат и капсулата - реконструктивни операции;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хрущялни увреди - различни видове хондроп</w:t>
      </w:r>
      <w:r>
        <w:t>ластика (“мозаечна”, перфорация</w:t>
      </w:r>
      <w:r w:rsidRPr="00F8007A">
        <w:t xml:space="preserve"> и др.);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възпаления на синовията - частична или субтотална синовектомия;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наличие на свободни тела - рефиксация;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вътреставни счупвания - репозиция и метална остеосинтеза;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увреда на менискусите - резекция на увредената част или реинсерция;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- ненормална позиция или нестабилност на капачето - алиниране, стабилизиращи операции.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При артроскопски операции, при работата само с турникет, задължително се провежда антитромботична профилактика с нискомолекулярен хепарин.</w:t>
      </w:r>
    </w:p>
    <w:p w:rsidR="004E21A9" w:rsidRPr="00F8007A" w:rsidRDefault="004E21A9" w:rsidP="001671E0">
      <w:pPr>
        <w:pStyle w:val="Body"/>
        <w:keepNext/>
        <w:keepLines/>
        <w:spacing w:before="0" w:line="240" w:lineRule="auto"/>
        <w:contextualSpacing/>
      </w:pPr>
      <w:r w:rsidRPr="00F8007A">
        <w:t>Медикаментозното лечение в пред - и следоперативния период се определя и зависи от състоянието на пациента и характера на заболяването.</w:t>
      </w:r>
    </w:p>
    <w:p w:rsidR="004E21A9" w:rsidRPr="006E473E" w:rsidRDefault="00E055C2" w:rsidP="001671E0">
      <w:pPr>
        <w:pStyle w:val="Body"/>
        <w:keepNext/>
        <w:keepLines/>
        <w:spacing w:before="0" w:line="240" w:lineRule="auto"/>
        <w:contextualSpacing/>
        <w:rPr>
          <w:bCs/>
          <w:noProof/>
        </w:rPr>
      </w:pPr>
      <w:r w:rsidRPr="00D85D6C">
        <w:rPr>
          <w:b/>
          <w:bCs/>
          <w:noProof/>
        </w:rPr>
        <w:t>Здравни грижи</w:t>
      </w:r>
      <w:r>
        <w:rPr>
          <w:bCs/>
          <w:noProof/>
        </w:rPr>
        <w:t xml:space="preserve">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85D6C">
        <w:rPr>
          <w:bCs/>
          <w:noProof/>
        </w:rPr>
        <w:t>по назначение или самостоятелно</w:t>
      </w:r>
      <w:r w:rsidR="004E21A9" w:rsidRPr="006E473E">
        <w:rPr>
          <w:bCs/>
          <w:noProof/>
        </w:rPr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>
        <w:rPr>
          <w:b/>
          <w:bCs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  <w:rPr>
          <w:b/>
          <w:bCs/>
        </w:rPr>
      </w:pPr>
      <w:r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</w:rPr>
        <w:t>3. ПОСТАВЯНЕ НА ОКОНЧАТЕЛНА ДИАГНОЗА.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Постоперативно при неонкологичните заболявания.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TNM-класификация):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 интраоперативно;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 xml:space="preserve">- хистологичен резултат от биопсия взета при артроскопията – по показания. 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</w:p>
    <w:p w:rsidR="004E21A9" w:rsidRPr="00F8007A" w:rsidRDefault="004E21A9" w:rsidP="001671E0">
      <w:pPr>
        <w:pStyle w:val="Body"/>
        <w:keepNext/>
        <w:keepLines/>
        <w:spacing w:before="0" w:line="240" w:lineRule="auto"/>
        <w:ind w:firstLine="0"/>
        <w:contextualSpacing/>
      </w:pPr>
      <w:r w:rsidRPr="00F8007A">
        <w:rPr>
          <w:b/>
          <w:noProof/>
        </w:rPr>
        <w:t>4. ДЕХОСПИТАЛИЗАЦИЯ И ОПРЕДЕЛЯНЕ НА СЛЕДБОЛНИЧЕН РЕЖИМ</w:t>
      </w:r>
      <w:r w:rsidRPr="00F8007A">
        <w:t>.</w:t>
      </w:r>
    </w:p>
    <w:p w:rsidR="004E21A9" w:rsidRPr="00F8007A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F8007A">
        <w:rPr>
          <w:rFonts w:ascii="Arial" w:hAnsi="Arial" w:cs="Arial"/>
          <w:b/>
          <w:sz w:val="22"/>
          <w:szCs w:val="22"/>
          <w:lang w:val="bg-BG" w:eastAsia="bg-BG"/>
        </w:rPr>
        <w:lastRenderedPageBreak/>
        <w:tab/>
        <w:t>Диагностични, лечебни и рехабилитационни дейности и услуги при дехоспитализацията:</w:t>
      </w:r>
    </w:p>
    <w:p w:rsidR="004E21A9" w:rsidRPr="00F8007A" w:rsidRDefault="004E21A9" w:rsidP="001671E0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 и/или медико-диагностични) и:</w:t>
      </w:r>
    </w:p>
    <w:p w:rsidR="004E21A9" w:rsidRPr="00F8007A" w:rsidRDefault="004E21A9" w:rsidP="001671E0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липса на значими субективни оплаквания;</w:t>
      </w:r>
    </w:p>
    <w:p w:rsidR="004E21A9" w:rsidRPr="00F8007A" w:rsidRDefault="004E21A9" w:rsidP="001671E0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липса на патологични процеси в областта на оперираната колянна става.</w:t>
      </w:r>
    </w:p>
    <w:p w:rsidR="004E21A9" w:rsidRPr="008953BA" w:rsidRDefault="004E21A9" w:rsidP="001671E0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>
        <w:rPr>
          <w:lang w:eastAsia="bg-BG"/>
        </w:rPr>
        <w:tab/>
      </w:r>
      <w:r w:rsidRPr="00335185">
        <w:rPr>
          <w:lang w:eastAsia="bg-BG"/>
        </w:rPr>
        <w:t>Коректно попълнен фиш “Клинико-рентгенологичен минимум”.</w:t>
      </w:r>
    </w:p>
    <w:p w:rsidR="004E21A9" w:rsidRPr="008953BA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Повторна хоспитализация</w:t>
      </w:r>
      <w:r w:rsidRPr="008953BA">
        <w:rPr>
          <w:rFonts w:ascii="Arial" w:hAnsi="Arial" w:cs="Arial"/>
          <w:sz w:val="22"/>
          <w:szCs w:val="22"/>
          <w:lang w:val="bg-BG" w:eastAsia="bg-BG"/>
        </w:rPr>
        <w:t xml:space="preserve"> се допуска при фебрилитет, инфекциозни и тромбоемболични усложнения, възникнали в ранния следоперативен период и непроявили се в периода на хоспитализация. </w:t>
      </w: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Не се отчитат като нов случай!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>
        <w:rPr>
          <w:b/>
          <w:snapToGrid w:val="0"/>
        </w:rPr>
        <w:t>Довършване на лечебния процес и проследяване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540"/>
        <w:contextualSpacing/>
      </w:pPr>
      <w: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540"/>
        <w:contextualSpacing/>
      </w:pPr>
      <w: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 xml:space="preserve">При диагноза включена в </w:t>
      </w:r>
      <w:r w:rsidR="00D85D6C">
        <w:rPr>
          <w:noProof/>
          <w:color w:val="000000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28376E" w:rsidRDefault="0028376E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  <w:noProof/>
        </w:rPr>
        <w:t>5. МЕДИЦИНСКА ЕКСПЕРТИЗА НА РАБОТОСПОСОБНОСТТА</w:t>
      </w:r>
      <w:r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28376E" w:rsidRDefault="0028376E" w:rsidP="001671E0">
      <w:pPr>
        <w:pStyle w:val="ime-razdel"/>
        <w:keepNext/>
        <w:keepLines/>
        <w:spacing w:before="0" w:after="0" w:line="240" w:lineRule="auto"/>
        <w:contextualSpacing/>
        <w:jc w:val="both"/>
      </w:pPr>
    </w:p>
    <w:p w:rsidR="004E21A9" w:rsidRDefault="004E21A9" w:rsidP="001671E0">
      <w:pPr>
        <w:pStyle w:val="ime-razdel"/>
        <w:keepNext/>
        <w:keepLines/>
        <w:spacing w:before="0" w:after="0" w:line="240" w:lineRule="auto"/>
        <w:contextualSpacing/>
        <w:jc w:val="both"/>
        <w:rPr>
          <w:rFonts w:cs="Times New Roman"/>
          <w:u w:val="single"/>
        </w:rPr>
      </w:pPr>
      <w:r>
        <w:t xml:space="preserve">ІІІ. </w:t>
      </w:r>
      <w:r>
        <w:rPr>
          <w:u w:val="single"/>
        </w:rPr>
        <w:t>Документиране на дейностите по клиничната пътека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 xml:space="preserve">1. ХОСПИТАЛИЗАЦИЯТА НА ПАЦИЕНТА </w:t>
      </w:r>
      <w:r>
        <w:t>се</w:t>
      </w:r>
      <w:r>
        <w:rPr>
          <w:b/>
        </w:rPr>
        <w:t xml:space="preserve"> </w:t>
      </w:r>
      <w:r>
        <w:t>документира в “</w:t>
      </w:r>
      <w:r>
        <w:rPr>
          <w:i/>
        </w:rPr>
        <w:t>История на заболяването</w:t>
      </w:r>
      <w:r>
        <w:t xml:space="preserve">” </w:t>
      </w:r>
      <w:r>
        <w:rPr>
          <w:noProof/>
        </w:rPr>
        <w:t xml:space="preserve">(ИЗ) </w:t>
      </w:r>
      <w:r>
        <w:t xml:space="preserve">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>
        <w:rPr>
          <w:i/>
        </w:rPr>
        <w:t>бл.МЗ – НЗОК №7</w:t>
      </w:r>
      <w:r>
        <w:t>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4E21A9" w:rsidRPr="00F16C70" w:rsidRDefault="004E21A9" w:rsidP="001671E0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 xml:space="preserve">2. ПРЕДОПЕРАТИВНА БОЛНИЧНА ДОКУМЕНТАЦИЯ </w:t>
      </w:r>
      <w:r>
        <w:t xml:space="preserve">– включва попълване на лист за </w:t>
      </w:r>
      <w:r>
        <w:rPr>
          <w:i/>
        </w:rPr>
        <w:t>Предоперативна анестезиологична консултация</w:t>
      </w:r>
      <w:r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 Документ</w:t>
      </w:r>
      <w:r w:rsidRPr="00F16C70">
        <w:t xml:space="preserve"> №2 </w:t>
      </w:r>
      <w:r>
        <w:t>се прикрепя към лист “И</w:t>
      </w:r>
      <w:r w:rsidRPr="00F16C70">
        <w:t>стория на заболяването”.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</w:rPr>
        <w:t>3. ДОКУМЕНТИРАНЕ НА ЛЕЧЕНИЕТО:</w:t>
      </w:r>
    </w:p>
    <w:p w:rsidR="004E21A9" w:rsidRPr="006F6E94" w:rsidRDefault="004E21A9" w:rsidP="001671E0">
      <w:pPr>
        <w:pStyle w:val="Body"/>
        <w:keepNext/>
        <w:keepLines/>
        <w:spacing w:before="0" w:line="240" w:lineRule="auto"/>
        <w:ind w:firstLine="570"/>
        <w:contextualSpacing/>
      </w:pPr>
      <w:r>
        <w:t>3.1. Документиране на предоперативни дни в ИЗ.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570"/>
        <w:contextualSpacing/>
      </w:pPr>
      <w: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570"/>
        <w:contextualSpacing/>
      </w:pPr>
      <w:r>
        <w:t>3.3. Документиране на следоперативните дни в ИЗ.</w:t>
      </w: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>4. ИЗПИСВАНЕТО/ПРЕВЕЖДАНЕТО КЪМ ДРУГО ЛЕЧЕБНО ЗАВЕДЕНИЕ СЕ ДОКУМЕНТИРА В: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</w:t>
      </w:r>
      <w:r>
        <w:tab/>
        <w:t>“</w:t>
      </w:r>
      <w:r>
        <w:rPr>
          <w:i/>
        </w:rPr>
        <w:t>История на заболяването</w:t>
      </w:r>
      <w:r>
        <w:t>”;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</w:t>
      </w:r>
      <w:r>
        <w:tab/>
        <w:t xml:space="preserve">част ІІІ на </w:t>
      </w:r>
      <w:r w:rsidRPr="00A0598D">
        <w:rPr>
          <w:i/>
          <w:noProof/>
        </w:rPr>
        <w:t>„Направление за хоспитализация/лечение по амбулаторни процедури“</w:t>
      </w:r>
      <w:r>
        <w:rPr>
          <w:i/>
          <w:noProof/>
        </w:rPr>
        <w:t>,</w:t>
      </w:r>
      <w:r w:rsidRPr="00A0598D">
        <w:rPr>
          <w:i/>
          <w:noProof/>
        </w:rPr>
        <w:t xml:space="preserve"> </w:t>
      </w:r>
      <w:r>
        <w:rPr>
          <w:i/>
        </w:rPr>
        <w:t>бл.МЗ – НЗОК №7</w:t>
      </w:r>
      <w:r>
        <w:t>;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  <w:r>
        <w:t>-</w:t>
      </w:r>
      <w:r>
        <w:tab/>
        <w:t>епикриза – получава се срещу подпис на пациента (родителя/настойника/попечителя), отразен в ИЗ.</w:t>
      </w:r>
    </w:p>
    <w:p w:rsidR="004E21A9" w:rsidRDefault="004E21A9" w:rsidP="001671E0">
      <w:pPr>
        <w:pStyle w:val="Body"/>
        <w:keepNext/>
        <w:keepLines/>
        <w:spacing w:before="0" w:line="240" w:lineRule="auto"/>
        <w:contextualSpacing/>
      </w:pPr>
    </w:p>
    <w:p w:rsidR="004E21A9" w:rsidRDefault="004E21A9" w:rsidP="001671E0">
      <w:pPr>
        <w:pStyle w:val="Body"/>
        <w:keepNext/>
        <w:keepLines/>
        <w:spacing w:before="0" w:line="240" w:lineRule="auto"/>
        <w:ind w:firstLine="0"/>
        <w:contextualSpacing/>
        <w:rPr>
          <w:i/>
          <w:noProof/>
        </w:rPr>
      </w:pPr>
      <w:r>
        <w:rPr>
          <w:b/>
          <w:lang w:val="ru-RU"/>
        </w:rPr>
        <w:t>5</w:t>
      </w:r>
      <w:r>
        <w:rPr>
          <w:b/>
        </w:rPr>
        <w:t>.</w:t>
      </w:r>
      <w:r>
        <w:rPr>
          <w:b/>
          <w:noProof/>
        </w:rPr>
        <w:t xml:space="preserve"> ДЕКЛАРАЦИЯ ЗА ИНФОРМИРАНО СЪГЛАСИЕ </w:t>
      </w:r>
      <w:r>
        <w:rPr>
          <w:noProof/>
        </w:rPr>
        <w:t>– подписва се от пациента (родителя/настойника</w:t>
      </w:r>
      <w:r>
        <w:t>/попечителя</w:t>
      </w:r>
      <w:r>
        <w:rPr>
          <w:noProof/>
        </w:rPr>
        <w:t xml:space="preserve">) и е неразделна част от </w:t>
      </w:r>
      <w:r>
        <w:rPr>
          <w:i/>
          <w:noProof/>
        </w:rPr>
        <w:t>“История на заболяването”.</w:t>
      </w:r>
    </w:p>
    <w:p w:rsidR="004E21A9" w:rsidRPr="00B555B8" w:rsidRDefault="004E21A9" w:rsidP="001671E0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  <w:r w:rsidRPr="009813F1">
        <w:rPr>
          <w:rFonts w:ascii="Arial" w:hAnsi="Arial" w:cs="Arial"/>
          <w:b/>
          <w:noProof/>
          <w:sz w:val="22"/>
          <w:szCs w:val="20"/>
          <w:lang w:val="bg-BG"/>
        </w:rPr>
        <w:lastRenderedPageBreak/>
        <w:t>6. КЪМ ИЗ НА ПАЦИЕНТА СЕ ПРИЛАГА</w:t>
      </w:r>
      <w:r>
        <w:rPr>
          <w:rFonts w:ascii="Arial" w:hAnsi="Arial" w:cs="Arial"/>
          <w:b/>
          <w:lang w:val="bg-BG"/>
        </w:rPr>
        <w:t xml:space="preserve"> </w:t>
      </w:r>
      <w:r w:rsidRPr="00B555B8">
        <w:rPr>
          <w:rFonts w:ascii="Arial" w:hAnsi="Arial" w:cs="Arial"/>
          <w:i/>
          <w:noProof/>
          <w:sz w:val="22"/>
          <w:szCs w:val="20"/>
          <w:lang w:val="bg-BG"/>
        </w:rPr>
        <w:t>“</w:t>
      </w:r>
      <w:r w:rsidRPr="00B555B8">
        <w:rPr>
          <w:rFonts w:ascii="Arial" w:hAnsi="Arial" w:cs="Arial"/>
          <w:sz w:val="22"/>
          <w:szCs w:val="22"/>
          <w:lang w:val="ru-RU"/>
        </w:rPr>
        <w:t>Фиш за клинико-рентгенологичен минимум при изписване</w:t>
      </w:r>
      <w:r w:rsidRPr="00B555B8">
        <w:rPr>
          <w:rFonts w:ascii="Arial" w:hAnsi="Arial" w:cs="Arial"/>
          <w:i/>
          <w:sz w:val="22"/>
          <w:szCs w:val="20"/>
          <w:lang w:val="bg-BG"/>
        </w:rPr>
        <w:t>”</w:t>
      </w:r>
      <w:r>
        <w:rPr>
          <w:rFonts w:ascii="Arial" w:hAnsi="Arial" w:cs="Arial"/>
          <w:i/>
          <w:sz w:val="22"/>
          <w:szCs w:val="20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. </w:t>
      </w:r>
    </w:p>
    <w:p w:rsidR="004E21A9" w:rsidRDefault="004E21A9" w:rsidP="001671E0">
      <w:pPr>
        <w:keepNext/>
        <w:keepLines/>
        <w:contextualSpacing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t>Към ИЗ № 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...................................</w:t>
      </w:r>
      <w:r>
        <w:rPr>
          <w:rFonts w:ascii="Arial" w:hAnsi="Arial" w:cs="Arial"/>
          <w:b/>
          <w:sz w:val="22"/>
          <w:szCs w:val="22"/>
          <w:lang w:val="ru-RU"/>
        </w:rPr>
        <w:t xml:space="preserve"> от .....................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</w:t>
      </w:r>
    </w:p>
    <w:p w:rsidR="004E21A9" w:rsidRDefault="004E21A9" w:rsidP="001671E0">
      <w:pPr>
        <w:keepNext/>
        <w:keepLines/>
        <w:contextualSpacing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ФИШ ЗА</w:t>
      </w:r>
      <w:r>
        <w:rPr>
          <w:rFonts w:ascii="Arial" w:hAnsi="Arial" w:cs="Arial"/>
          <w:b/>
          <w:sz w:val="22"/>
          <w:szCs w:val="22"/>
          <w:lang w:val="bg-BG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КЛИНИКО-РЕНТГЕНОЛОГИЧЕН МИНИМУМ</w:t>
      </w: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center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Дата: ......................</w:t>
      </w:r>
    </w:p>
    <w:p w:rsidR="004E21A9" w:rsidRDefault="004E21A9" w:rsidP="001671E0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CEE48" wp14:editId="10CE2B28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8890" r="13335" b="1016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A0604D4" id="Rectangle 22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5A5FB1" wp14:editId="3615F20D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8890" r="13335" b="1016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470CBD5" id="Rectangle 21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B405" wp14:editId="5A4DC86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12700" r="13335" b="63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F458C43" id="Rectangle 20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Zx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MXudnE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val="ru-RU"/>
        </w:rPr>
        <w:t>Походка: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ru-RU"/>
        </w:rPr>
        <w:t xml:space="preserve">    самостоятелна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с едно помощно средство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D23A7" wp14:editId="141DBC86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8255" r="13335" b="1079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03FA482" id="Rectangle 19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OAHQIAAD0EAAAOAAAAZHJzL2Uyb0RvYy54bWysU8GO0zAQvSPxD5bvNElpYRs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с </w:t>
      </w:r>
      <w:r>
        <w:rPr>
          <w:rFonts w:ascii="Arial" w:hAnsi="Arial" w:cs="Arial"/>
          <w:sz w:val="22"/>
          <w:szCs w:val="22"/>
          <w:lang w:val="bg-BG"/>
        </w:rPr>
        <w:t>две</w:t>
      </w:r>
      <w:r>
        <w:rPr>
          <w:rFonts w:ascii="Arial" w:hAnsi="Arial" w:cs="Arial"/>
          <w:sz w:val="22"/>
          <w:szCs w:val="22"/>
          <w:lang w:val="ru-RU"/>
        </w:rPr>
        <w:t xml:space="preserve"> помощни средства </w:t>
      </w:r>
      <w:r>
        <w:rPr>
          <w:rFonts w:ascii="Arial" w:hAnsi="Arial" w:cs="Arial"/>
          <w:sz w:val="22"/>
          <w:szCs w:val="22"/>
          <w:lang w:val="ru-RU"/>
        </w:rPr>
        <w:tab/>
        <w:t>невъзможна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Имобилизация: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62816" wp14:editId="59CCB1CD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70DC731" id="Rectangle 18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DEF33" wp14:editId="235E3652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D27F0C6" id="Rectangle 17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56A381" wp14:editId="46CB8326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FAFE499" id="Rectangle 16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T1Gs3B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с гипс 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с ортеза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Тромбоемболична профилактика: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73293E" wp14:editId="4501DA3C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7E1457E" id="Rectangle 15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rP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n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DF7CD" wp14:editId="5FB862AA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71042AA" id="Rectangle 14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jB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j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да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     не </w:t>
      </w:r>
      <w:r>
        <w:rPr>
          <w:rFonts w:ascii="Arial" w:hAnsi="Arial" w:cs="Arial"/>
          <w:sz w:val="22"/>
          <w:szCs w:val="22"/>
          <w:lang w:val="ru-RU"/>
        </w:rPr>
        <w:tab/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Зарастнала: 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AE02E0" wp14:editId="11B13387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13970" r="13335" b="508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5A0A589" id="Rectangle 13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bo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WqrdBWcWDNXo&#10;M6kGdqslozsSaPChprgHf48pxeDvnPgWmHWrnsLkDaIbegkt0apSfPHsQTICPWWb4YNrCR520WWt&#10;Dh2aBEgqsEMuyeOpJPIQmaDLqppdlF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YqHW6B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1287F3" wp14:editId="1FF6612D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13335" r="13335" b="571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67624C1" id="Rectangle 12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Tm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GuRZOY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</w:t>
      </w:r>
      <w:r>
        <w:rPr>
          <w:rFonts w:ascii="Arial" w:hAnsi="Arial" w:cs="Arial"/>
          <w:sz w:val="22"/>
          <w:szCs w:val="22"/>
          <w:lang w:val="en-US"/>
        </w:rPr>
        <w:t>per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primam</w:t>
      </w:r>
      <w:proofErr w:type="spellEnd"/>
      <w:r>
        <w:rPr>
          <w:rFonts w:ascii="Arial" w:hAnsi="Arial" w:cs="Arial"/>
          <w:sz w:val="22"/>
          <w:szCs w:val="22"/>
          <w:lang w:val="ru-RU"/>
        </w:rPr>
        <w:tab/>
        <w:t xml:space="preserve">          вторично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FAC467" wp14:editId="344D8114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EE6518"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5DB80E" wp14:editId="526AB81E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EBB1E60"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val="ru-RU"/>
        </w:rPr>
        <w:t>Хематом: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да  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не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Наличие на оток на крайника: 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26383A" wp14:editId="4C480766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5131901"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50B757" wp14:editId="6D962B91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199B9F9"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1244E7" wp14:editId="18EA19A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0927CFD"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E5E271" wp14:editId="792D08A7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7620" r="1333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CA39AA4"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не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в дисталния край</w:t>
      </w:r>
      <w:r>
        <w:rPr>
          <w:rFonts w:ascii="Arial" w:hAnsi="Arial" w:cs="Arial"/>
          <w:sz w:val="22"/>
          <w:szCs w:val="22"/>
          <w:lang w:val="ru-RU"/>
        </w:rPr>
        <w:tab/>
        <w:t xml:space="preserve">  в проксималния край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</w:t>
      </w:r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>а целия крайник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Оперативен ше</w:t>
      </w:r>
      <w:r>
        <w:rPr>
          <w:rFonts w:ascii="Arial" w:hAnsi="Arial" w:cs="Arial"/>
          <w:b/>
          <w:sz w:val="20"/>
          <w:szCs w:val="20"/>
          <w:lang w:val="bg-BG"/>
        </w:rPr>
        <w:t>в</w:t>
      </w:r>
      <w:r>
        <w:rPr>
          <w:rFonts w:ascii="Arial" w:hAnsi="Arial" w:cs="Arial"/>
          <w:b/>
          <w:sz w:val="20"/>
          <w:szCs w:val="20"/>
          <w:lang w:val="ru-RU"/>
        </w:rPr>
        <w:t>: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B1D552" wp14:editId="74517EEE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11430" r="13335" b="76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573FD1B"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7F6FFC" wp14:editId="34F81CBF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DD34675"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738B27" wp14:editId="44AE20BF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2D6FF23"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свален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частич</w:t>
      </w:r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>о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u w:val="single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2B2776" wp14:editId="7D95BF2B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76B26F1"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D3C4A3" wp14:editId="7B2B9055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A0D0783"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да                 не</w:t>
      </w: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1671E0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ДРУГИ ДАННИ </w:t>
      </w:r>
    </w:p>
    <w:p w:rsidR="004E21A9" w:rsidRDefault="004E21A9" w:rsidP="001671E0">
      <w:pPr>
        <w:keepNext/>
        <w:keepLines/>
        <w:tabs>
          <w:tab w:val="left" w:pos="3795"/>
        </w:tabs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</w:rPr>
        <w:tab/>
      </w:r>
    </w:p>
    <w:p w:rsidR="004E21A9" w:rsidRDefault="004E21A9" w:rsidP="001671E0">
      <w:pPr>
        <w:keepNext/>
        <w:keepLines/>
        <w:tabs>
          <w:tab w:val="left" w:pos="3795"/>
        </w:tabs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4E21A9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Кръвна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картина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Хемостазелогия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Рентгенографии</w:t>
            </w:r>
            <w:proofErr w:type="spellEnd"/>
          </w:p>
        </w:tc>
      </w:tr>
      <w:tr w:rsidR="004E21A9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Хб</w:t>
            </w:r>
            <w:proofErr w:type="spellEnd"/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Хт</w:t>
            </w:r>
            <w:proofErr w:type="spellEnd"/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Ер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Левко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Вр. Кървене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Вр. Съсирване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Протромбиново време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Фибриноген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Репозиция на счупването</w:t>
            </w: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E21A9" w:rsidRDefault="004E21A9" w:rsidP="001671E0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:rsidR="004E21A9" w:rsidRDefault="004E21A9" w:rsidP="001671E0">
      <w:pPr>
        <w:keepNext/>
        <w:keepLines/>
        <w:contextualSpacing/>
        <w:jc w:val="right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t>Лекуващ лекар:</w:t>
      </w:r>
    </w:p>
    <w:p w:rsidR="004E21A9" w:rsidRDefault="004E21A9" w:rsidP="001671E0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1671E0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lastRenderedPageBreak/>
        <w:t>.............................</w:t>
      </w:r>
    </w:p>
    <w:p w:rsidR="004E21A9" w:rsidRPr="00F935F7" w:rsidRDefault="004E21A9" w:rsidP="001671E0">
      <w:pPr>
        <w:pStyle w:val="Body"/>
        <w:keepNext/>
        <w:keepLines/>
        <w:spacing w:before="0" w:line="240" w:lineRule="auto"/>
        <w:contextualSpacing/>
        <w:jc w:val="right"/>
        <w:rPr>
          <w:b/>
          <w:lang w:val="ru-RU"/>
        </w:rPr>
      </w:pPr>
      <w:r>
        <w:rPr>
          <w:b/>
          <w:caps/>
        </w:rPr>
        <w:br w:type="page"/>
      </w:r>
      <w:r w:rsidRPr="00F935F7">
        <w:rPr>
          <w:b/>
          <w:lang w:val="ru-RU"/>
        </w:rPr>
        <w:lastRenderedPageBreak/>
        <w:t>ДОКУМЕНТ № 4</w:t>
      </w:r>
    </w:p>
    <w:p w:rsidR="004E21A9" w:rsidRDefault="004E21A9" w:rsidP="001671E0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ru-RU"/>
        </w:rPr>
      </w:pPr>
    </w:p>
    <w:p w:rsidR="004E21A9" w:rsidRDefault="004E21A9" w:rsidP="001671E0">
      <w:pPr>
        <w:pStyle w:val="ime-razdel"/>
        <w:keepNext/>
        <w:keepLines/>
        <w:spacing w:before="0" w:after="0" w:line="240" w:lineRule="auto"/>
        <w:contextualSpacing/>
        <w:rPr>
          <w:lang w:val="ru-RU"/>
        </w:rPr>
      </w:pPr>
      <w:r>
        <w:rPr>
          <w:lang w:val="ru-RU"/>
        </w:rPr>
        <w:t>ИНФОРМАЦИЯ ЗА ПАЦИЕНТА (</w:t>
      </w:r>
      <w:r>
        <w:t>Родителя/</w:t>
      </w:r>
      <w:r>
        <w:rPr>
          <w:lang w:val="ru-RU"/>
        </w:rPr>
        <w:t>настойника/Попечителя)</w:t>
      </w:r>
    </w:p>
    <w:p w:rsidR="004E21A9" w:rsidRPr="001D69AE" w:rsidRDefault="004E21A9" w:rsidP="001671E0">
      <w:pPr>
        <w:pStyle w:val="chast"/>
        <w:keepNext/>
        <w:keepLines/>
        <w:spacing w:after="0"/>
        <w:ind w:left="540" w:hanging="540"/>
        <w:contextualSpacing/>
        <w:rPr>
          <w:rFonts w:cs="Arial"/>
          <w:spacing w:val="0"/>
          <w:sz w:val="22"/>
          <w:lang w:val="ru-RU"/>
        </w:rPr>
      </w:pPr>
      <w:r>
        <w:rPr>
          <w:snapToGrid w:val="0"/>
          <w:lang w:val="bg-BG"/>
        </w:rPr>
        <w:t>(</w:t>
      </w:r>
      <w:r w:rsidRPr="001D69AE">
        <w:rPr>
          <w:rFonts w:cs="Arial"/>
          <w:spacing w:val="0"/>
          <w:sz w:val="22"/>
          <w:lang w:val="ru-RU"/>
        </w:rPr>
        <w:t>Артроскопски процедури в областта на скелетно-мускулната система)</w:t>
      </w:r>
    </w:p>
    <w:p w:rsidR="004E21A9" w:rsidRDefault="004E21A9" w:rsidP="001671E0">
      <w:pPr>
        <w:pStyle w:val="ime-razdel"/>
        <w:keepNext/>
        <w:keepLines/>
        <w:spacing w:before="0" w:after="0" w:line="240" w:lineRule="auto"/>
        <w:contextualSpacing/>
        <w:rPr>
          <w:bCs/>
          <w:u w:val="single"/>
          <w:lang w:val="ru-RU"/>
        </w:rPr>
      </w:pP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  <w:outlineLvl w:val="0"/>
        <w:rPr>
          <w:b/>
        </w:rPr>
      </w:pPr>
      <w:r>
        <w:rPr>
          <w:b/>
        </w:rPr>
        <w:t>Какво представлява артроскопията?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Артроскопията дава възможност за диагностика и оперативно лечение на вътреставните травми и заболявания на големите стави на човешкото тяло под директен зрителен контрол, с помощта на въведен, през 0,5 см разрез, моливоподобен оптически инструмент (артроскоп). През телевизионна камера, свързана за артроскопа, образът от вътрешността на ставата се предава на телевизионен екран и хирургът е в състояние да огледа и открие евентуални увреди на вътреставните структури. През допълнителни миниразрези той може да въведе специални хирургични инструменти и да отстрани или възстанови увредените структури. Поради малките размери на артроскопските инструменти, оперативната интервенция е максимално атравматична и безболезнена, което позволява бързото възстановяване на оперирания крайник.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  <w:rPr>
          <w:caps/>
        </w:rPr>
      </w:pPr>
      <w:r>
        <w:t>Нормалната функция на ставите може да бъде нарушена от спортни, битови или транспортни травми, ставни заболявания или възрастови промени на хрущяла. Артроскопията може да се използва при диагностиката и лечението на много от тези проблеми като: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хрущялни увреди;</w:t>
      </w:r>
    </w:p>
    <w:p w:rsidR="004E21A9" w:rsidRDefault="004E21A9" w:rsidP="001671E0">
      <w:pPr>
        <w:pStyle w:val="BodyChar"/>
        <w:keepNext/>
        <w:keepLines/>
        <w:spacing w:before="0" w:line="240" w:lineRule="auto"/>
        <w:ind w:left="567" w:firstLine="0"/>
        <w:contextualSpacing/>
      </w:pPr>
      <w:r>
        <w:t>- възпаления на синовията;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наличие на свободни тела;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увреди на връзковия апарат и капсулата;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увреда на менисците и ненормална позиция или нестабилност на капачето на колянната става;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- вътреставни счупвания.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Решението за извършване на артроскопска операция на колянната става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колянната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артроскопията е методът на избор за по-екзактна диагностика или оперативно лечение при неговия случай. Той съобщава на пациента какви са потенциалните рискове и усложнения по време на операцията и в следоперативния период.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  <w:rPr>
          <w:b/>
        </w:rPr>
      </w:pPr>
      <w:r>
        <w:rPr>
          <w:b/>
        </w:rPr>
        <w:t>Какви са резултатите от операцията?</w:t>
      </w:r>
    </w:p>
    <w:p w:rsidR="004E21A9" w:rsidRDefault="004E21A9" w:rsidP="001671E0">
      <w:pPr>
        <w:pStyle w:val="BodyChar"/>
        <w:keepNext/>
        <w:keepLines/>
        <w:spacing w:before="0" w:line="240" w:lineRule="auto"/>
        <w:contextualSpacing/>
      </w:pPr>
      <w:r>
        <w:t>Артроскопската техника е атравматичен диагностичен и оперативен метод, с прилагането на който, добре владеещият го хирург може да възстанови нормалната функция на интервенираната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артроскопски инструментариум.</w:t>
      </w:r>
    </w:p>
    <w:p w:rsidR="004E21A9" w:rsidRDefault="004E21A9" w:rsidP="001671E0">
      <w:pPr>
        <w:keepNext/>
        <w:keepLines/>
        <w:contextualSpacing/>
      </w:pPr>
    </w:p>
    <w:sectPr w:rsidR="004E2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E3"/>
    <w:rsid w:val="00026D59"/>
    <w:rsid w:val="00040F3E"/>
    <w:rsid w:val="000A0FCD"/>
    <w:rsid w:val="001671E0"/>
    <w:rsid w:val="001A0777"/>
    <w:rsid w:val="001A7ED9"/>
    <w:rsid w:val="0028376E"/>
    <w:rsid w:val="00295EDD"/>
    <w:rsid w:val="002B6A04"/>
    <w:rsid w:val="002B6F28"/>
    <w:rsid w:val="002C1C0A"/>
    <w:rsid w:val="002E31F1"/>
    <w:rsid w:val="00473E55"/>
    <w:rsid w:val="004E21A9"/>
    <w:rsid w:val="0050445C"/>
    <w:rsid w:val="00667E3D"/>
    <w:rsid w:val="006F03E1"/>
    <w:rsid w:val="00710AE0"/>
    <w:rsid w:val="00723A97"/>
    <w:rsid w:val="0076261B"/>
    <w:rsid w:val="00766484"/>
    <w:rsid w:val="007C5822"/>
    <w:rsid w:val="00905763"/>
    <w:rsid w:val="009D3CED"/>
    <w:rsid w:val="00A6025A"/>
    <w:rsid w:val="00AB1AB8"/>
    <w:rsid w:val="00B00C39"/>
    <w:rsid w:val="00B66DE3"/>
    <w:rsid w:val="00BE50BE"/>
    <w:rsid w:val="00C46404"/>
    <w:rsid w:val="00D119EF"/>
    <w:rsid w:val="00D85D6C"/>
    <w:rsid w:val="00E055C2"/>
    <w:rsid w:val="00E47CA0"/>
    <w:rsid w:val="00F35908"/>
    <w:rsid w:val="00F8282C"/>
    <w:rsid w:val="00FC3A6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03616-6DD2-41B6-B058-B5A0C42E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3562</Words>
  <Characters>20305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7</cp:revision>
  <dcterms:created xsi:type="dcterms:W3CDTF">2021-11-24T13:57:00Z</dcterms:created>
  <dcterms:modified xsi:type="dcterms:W3CDTF">2022-04-01T11:00:00Z</dcterms:modified>
</cp:coreProperties>
</file>