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EA5" w:rsidRDefault="00A72EA5" w:rsidP="00BA0A3D">
      <w:pPr>
        <w:keepNext/>
        <w:keepLines/>
        <w:spacing w:after="0" w:line="240" w:lineRule="auto"/>
        <w:jc w:val="center"/>
        <w:rPr>
          <w:rFonts w:ascii="Arial" w:eastAsia="Times New Roman" w:hAnsi="Arial" w:cs="Arial"/>
          <w:b/>
          <w:sz w:val="28"/>
          <w:lang w:val="en-US"/>
        </w:rPr>
      </w:pPr>
      <w:r w:rsidRPr="00496EA7">
        <w:rPr>
          <w:rFonts w:ascii="Arial" w:eastAsia="Times New Roman" w:hAnsi="Arial" w:cs="Arial"/>
          <w:b/>
          <w:sz w:val="28"/>
          <w:lang w:val="ru-RU"/>
        </w:rPr>
        <w:t xml:space="preserve">КП № </w:t>
      </w:r>
      <w:r w:rsidRPr="00496EA7">
        <w:rPr>
          <w:rFonts w:ascii="Arial" w:eastAsia="Times New Roman" w:hAnsi="Arial" w:cs="Arial"/>
          <w:b/>
          <w:sz w:val="28"/>
        </w:rPr>
        <w:t>76</w:t>
      </w:r>
      <w:r w:rsidRPr="00496EA7">
        <w:rPr>
          <w:rFonts w:ascii="Arial" w:eastAsia="Times New Roman" w:hAnsi="Arial" w:cs="Arial"/>
          <w:b/>
          <w:sz w:val="28"/>
          <w:lang w:val="en-US"/>
        </w:rPr>
        <w:t xml:space="preserve"> </w:t>
      </w:r>
      <w:r w:rsidRPr="00496EA7">
        <w:rPr>
          <w:rFonts w:ascii="Arial" w:eastAsia="Times New Roman" w:hAnsi="Arial" w:cs="Arial"/>
          <w:b/>
          <w:sz w:val="28"/>
        </w:rPr>
        <w:t xml:space="preserve">ДИАГНОСТИКА И ЛЕЧЕНИЕ НА </w:t>
      </w:r>
      <w:r w:rsidRPr="00496EA7">
        <w:rPr>
          <w:rFonts w:ascii="Arial" w:eastAsia="Times New Roman" w:hAnsi="Arial" w:cs="Arial"/>
          <w:b/>
          <w:sz w:val="28"/>
          <w:lang w:val="ru-RU"/>
        </w:rPr>
        <w:t>ХРОНИЧНИ ЧЕРНОДРОБНИ ЗАБОЛЯВАНИЯ</w:t>
      </w:r>
    </w:p>
    <w:p w:rsidR="00496EA7" w:rsidRPr="00496EA7" w:rsidRDefault="00496EA7" w:rsidP="00BA0A3D">
      <w:pPr>
        <w:keepNext/>
        <w:keepLines/>
        <w:spacing w:after="0" w:line="240" w:lineRule="auto"/>
        <w:jc w:val="center"/>
        <w:rPr>
          <w:rFonts w:ascii="Arial" w:eastAsia="Times New Roman" w:hAnsi="Arial" w:cs="Arial"/>
          <w:b/>
          <w:sz w:val="28"/>
          <w:lang w:val="ru-RU"/>
        </w:rPr>
      </w:pPr>
      <w:r w:rsidRPr="00496EA7">
        <w:rPr>
          <w:rFonts w:ascii="Arial" w:eastAsia="Times New Roman" w:hAnsi="Arial" w:cs="Arial"/>
          <w:b/>
          <w:sz w:val="28"/>
          <w:lang w:val="ru-RU"/>
        </w:rPr>
        <w:t xml:space="preserve">КП № </w:t>
      </w:r>
      <w:r w:rsidRPr="00496EA7">
        <w:rPr>
          <w:rFonts w:ascii="Arial" w:eastAsia="Times New Roman" w:hAnsi="Arial" w:cs="Arial"/>
          <w:b/>
          <w:sz w:val="28"/>
        </w:rPr>
        <w:t>76</w:t>
      </w:r>
      <w:r w:rsidR="00D43A24">
        <w:rPr>
          <w:rFonts w:ascii="Arial" w:eastAsia="Times New Roman" w:hAnsi="Arial" w:cs="Arial"/>
          <w:b/>
          <w:sz w:val="28"/>
        </w:rPr>
        <w:t>.2</w:t>
      </w:r>
      <w:r w:rsidRPr="00496EA7">
        <w:rPr>
          <w:rFonts w:ascii="Arial" w:eastAsia="Times New Roman" w:hAnsi="Arial" w:cs="Arial"/>
          <w:b/>
          <w:sz w:val="28"/>
          <w:lang w:val="en-US"/>
        </w:rPr>
        <w:t xml:space="preserve"> </w:t>
      </w:r>
      <w:r w:rsidRPr="00496EA7">
        <w:rPr>
          <w:rFonts w:ascii="Arial" w:eastAsia="Times New Roman" w:hAnsi="Arial" w:cs="Arial"/>
          <w:b/>
          <w:sz w:val="28"/>
        </w:rPr>
        <w:t xml:space="preserve">ДИАГНОСТИКА И ЛЕЧЕНИЕ НА </w:t>
      </w:r>
      <w:r w:rsidRPr="00496EA7">
        <w:rPr>
          <w:rFonts w:ascii="Arial" w:eastAsia="Times New Roman" w:hAnsi="Arial" w:cs="Arial"/>
          <w:b/>
          <w:sz w:val="28"/>
          <w:lang w:val="ru-RU"/>
        </w:rPr>
        <w:t xml:space="preserve">ХРОНИЧНИ ЧЕРНОДРОБНИ ЗАБОЛЯВАНИЯ </w:t>
      </w:r>
      <w:r w:rsidR="008332A0">
        <w:rPr>
          <w:rFonts w:ascii="Arial" w:eastAsia="Times New Roman" w:hAnsi="Arial" w:cs="Arial"/>
          <w:b/>
          <w:sz w:val="28"/>
          <w:lang w:val="ru-RU"/>
        </w:rPr>
        <w:t>ЗА ЛИЦА ПОД 18 ГОДИШНА ВЪЗРАСТ</w:t>
      </w:r>
    </w:p>
    <w:p w:rsidR="00496EA7" w:rsidRDefault="00496EA7" w:rsidP="00BA0A3D">
      <w:pPr>
        <w:keepNext/>
        <w:keepLines/>
        <w:spacing w:after="0" w:line="240" w:lineRule="auto"/>
        <w:jc w:val="center"/>
        <w:rPr>
          <w:rFonts w:ascii="Arial" w:eastAsia="Times New Roman" w:hAnsi="Arial" w:cs="Times New Roman"/>
          <w:sz w:val="28"/>
          <w:szCs w:val="20"/>
        </w:rPr>
      </w:pPr>
      <w:r w:rsidRPr="00496EA7">
        <w:rPr>
          <w:rFonts w:ascii="Arial" w:eastAsia="Times New Roman" w:hAnsi="Arial" w:cs="Times New Roman"/>
          <w:sz w:val="28"/>
          <w:szCs w:val="20"/>
        </w:rPr>
        <w:t>Минимален болничен престой - 3 дни</w:t>
      </w:r>
    </w:p>
    <w:p w:rsidR="00496EA7" w:rsidRPr="00496EA7" w:rsidRDefault="00496EA7" w:rsidP="00BA0A3D">
      <w:pPr>
        <w:keepNext/>
        <w:keepLines/>
        <w:tabs>
          <w:tab w:val="left" w:pos="8550"/>
        </w:tabs>
        <w:spacing w:after="0" w:line="240" w:lineRule="auto"/>
        <w:ind w:left="57" w:firstLine="570"/>
        <w:jc w:val="both"/>
        <w:rPr>
          <w:rFonts w:ascii="Arial" w:eastAsia="Times New Roman" w:hAnsi="Arial" w:cs="Arial"/>
          <w:b/>
        </w:rPr>
      </w:pPr>
      <w:r w:rsidRPr="00496EA7">
        <w:rPr>
          <w:rFonts w:ascii="Arial" w:eastAsia="Times New Roman" w:hAnsi="Arial" w:cs="Arial"/>
          <w:b/>
        </w:rPr>
        <w:tab/>
      </w:r>
    </w:p>
    <w:p w:rsidR="00496EA7" w:rsidRPr="00496EA7" w:rsidRDefault="00496EA7" w:rsidP="00BA0A3D">
      <w:pPr>
        <w:keepNext/>
        <w:keepLines/>
        <w:spacing w:after="0" w:line="240" w:lineRule="auto"/>
        <w:ind w:left="57" w:firstLine="513"/>
        <w:jc w:val="both"/>
        <w:rPr>
          <w:rFonts w:ascii="Arial" w:eastAsia="Times New Roman" w:hAnsi="Arial" w:cs="Arial"/>
          <w:b/>
        </w:rPr>
      </w:pPr>
      <w:r w:rsidRPr="00496EA7">
        <w:rPr>
          <w:rFonts w:ascii="Arial" w:eastAsia="Times New Roman" w:hAnsi="Arial" w:cs="Arial"/>
          <w:b/>
        </w:rPr>
        <w:t>КОДОВЕ НА БОЛЕСТИ ПО МКБ-10</w:t>
      </w:r>
    </w:p>
    <w:tbl>
      <w:tblPr>
        <w:tblW w:w="0" w:type="auto"/>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tblGrid>
      <w:tr w:rsidR="00496EA7" w:rsidRPr="00496EA7" w:rsidTr="00717CBD">
        <w:trPr>
          <w:jc w:val="center"/>
        </w:trPr>
        <w:tc>
          <w:tcPr>
            <w:tcW w:w="9348" w:type="dxa"/>
          </w:tcPr>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b/>
                <w:sz w:val="20"/>
                <w:szCs w:val="20"/>
                <w:u w:val="single"/>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rPr>
            </w:pPr>
            <w:r w:rsidRPr="00496EA7">
              <w:rPr>
                <w:rFonts w:ascii="Arial" w:eastAsia="Times New Roman" w:hAnsi="Arial" w:cs="Times New Roman"/>
                <w:b/>
                <w:sz w:val="20"/>
                <w:szCs w:val="20"/>
                <w:u w:val="single"/>
              </w:rPr>
              <w:t>Хроничен вирусен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В18.0</w:t>
            </w:r>
            <w:r w:rsidRPr="00496EA7">
              <w:rPr>
                <w:rFonts w:ascii="Arial" w:eastAsia="Times New Roman" w:hAnsi="Arial" w:cs="Arial"/>
                <w:b/>
                <w:bCs/>
                <w:sz w:val="20"/>
                <w:szCs w:val="20"/>
              </w:rPr>
              <w:tab/>
              <w:t>Хроничен вирусен хепатит В с делта-агент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В18.1</w:t>
            </w:r>
            <w:r w:rsidRPr="00496EA7">
              <w:rPr>
                <w:rFonts w:ascii="Arial" w:eastAsia="Times New Roman" w:hAnsi="Arial" w:cs="Arial"/>
                <w:b/>
                <w:bCs/>
                <w:sz w:val="20"/>
                <w:szCs w:val="20"/>
              </w:rPr>
              <w:tab/>
              <w:t>Хроничен вирусен хепатит В без делта-агент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rPr>
            </w:pPr>
            <w:r w:rsidRPr="00496EA7">
              <w:rPr>
                <w:rFonts w:ascii="Arial" w:eastAsia="Times New Roman" w:hAnsi="Arial" w:cs="Times New Roman"/>
                <w:b/>
                <w:bCs/>
                <w:sz w:val="20"/>
                <w:szCs w:val="20"/>
              </w:rPr>
              <w:t>В18.2</w:t>
            </w:r>
            <w:r w:rsidRPr="00496EA7">
              <w:rPr>
                <w:rFonts w:ascii="Arial" w:eastAsia="Times New Roman" w:hAnsi="Arial" w:cs="Times New Roman"/>
                <w:b/>
                <w:bCs/>
                <w:sz w:val="20"/>
                <w:szCs w:val="20"/>
              </w:rPr>
              <w:tab/>
              <w:t>Хроничен вирусен хепатит С</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rPr>
            </w:pPr>
            <w:r w:rsidRPr="00496EA7">
              <w:rPr>
                <w:rFonts w:ascii="Arial" w:eastAsia="Times New Roman" w:hAnsi="Arial" w:cs="Times New Roman"/>
                <w:b/>
                <w:bCs/>
                <w:sz w:val="20"/>
                <w:szCs w:val="20"/>
              </w:rPr>
              <w:t>В18.8</w:t>
            </w:r>
            <w:r w:rsidRPr="00496EA7">
              <w:rPr>
                <w:rFonts w:ascii="Arial" w:eastAsia="Times New Roman" w:hAnsi="Arial" w:cs="Times New Roman"/>
                <w:b/>
                <w:bCs/>
                <w:sz w:val="20"/>
                <w:szCs w:val="20"/>
              </w:rPr>
              <w:tab/>
              <w:t>Друг хроничен вирусен хепатит</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b/>
                <w:sz w:val="20"/>
                <w:szCs w:val="20"/>
                <w:u w:val="single"/>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r w:rsidRPr="00496EA7">
              <w:rPr>
                <w:rFonts w:ascii="Arial" w:eastAsia="Times New Roman" w:hAnsi="Arial" w:cs="Times New Roman"/>
                <w:b/>
                <w:sz w:val="20"/>
                <w:szCs w:val="20"/>
                <w:u w:val="single"/>
                <w:lang w:val="ru-RU"/>
              </w:rPr>
              <w:t>Други разстройства на обмяната на въглехидратите</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повишена секреция на глюкагон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16.3)</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захарен диабет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10—</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14)</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хипогликемия БДУ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16.2)</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мукополизахаридоза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76.0—</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76.3)</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74.0 Болест на натрупването на гликоген</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Сърдечна гликогеноза</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Болест 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r w:rsidRPr="00496EA7">
              <w:rPr>
                <w:rFonts w:ascii="Arial" w:eastAsia="Times New Roman" w:hAnsi="Arial" w:cs="Times New Roman"/>
                <w:sz w:val="20"/>
                <w:szCs w:val="20"/>
                <w:lang w:val="en-US"/>
              </w:rPr>
              <w:t>Andersen</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r w:rsidRPr="00496EA7">
              <w:rPr>
                <w:rFonts w:ascii="Arial" w:eastAsia="Times New Roman" w:hAnsi="Arial" w:cs="Times New Roman"/>
                <w:sz w:val="20"/>
                <w:szCs w:val="20"/>
                <w:lang w:val="en-US"/>
              </w:rPr>
              <w:t>Cori</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Forbes</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Hers</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McArdle</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r>
            <w:proofErr w:type="spellStart"/>
            <w:r w:rsidRPr="00496EA7">
              <w:rPr>
                <w:rFonts w:ascii="Arial" w:eastAsia="Times New Roman" w:hAnsi="Arial" w:cs="Times New Roman"/>
                <w:sz w:val="20"/>
                <w:szCs w:val="20"/>
                <w:lang w:val="en-US"/>
              </w:rPr>
              <w:t>Pompe</w:t>
            </w:r>
            <w:proofErr w:type="spellEnd"/>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r>
            <w:proofErr w:type="spellStart"/>
            <w:r w:rsidRPr="00496EA7">
              <w:rPr>
                <w:rFonts w:ascii="Arial" w:eastAsia="Times New Roman" w:hAnsi="Arial" w:cs="Times New Roman"/>
                <w:sz w:val="20"/>
                <w:szCs w:val="20"/>
                <w:lang w:val="en-US"/>
              </w:rPr>
              <w:t>Tauri</w:t>
            </w:r>
            <w:proofErr w:type="spellEnd"/>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 xml:space="preserve">Von </w:t>
            </w:r>
            <w:proofErr w:type="spellStart"/>
            <w:r w:rsidRPr="00496EA7">
              <w:rPr>
                <w:rFonts w:ascii="Arial" w:eastAsia="Times New Roman" w:hAnsi="Arial" w:cs="Times New Roman"/>
                <w:sz w:val="20"/>
                <w:szCs w:val="20"/>
                <w:lang w:val="en-US"/>
              </w:rPr>
              <w:t>Gierke</w:t>
            </w:r>
            <w:proofErr w:type="spellEnd"/>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en-GB"/>
              </w:rPr>
              <w:tab/>
            </w:r>
            <w:r w:rsidRPr="00496EA7">
              <w:rPr>
                <w:rFonts w:ascii="Arial" w:eastAsia="Times New Roman" w:hAnsi="Arial" w:cs="Times New Roman"/>
                <w:sz w:val="20"/>
                <w:szCs w:val="20"/>
                <w:lang w:val="ru-RU"/>
              </w:rPr>
              <w:t>Недоимък на чернодробна фосфорилаза</w:t>
            </w:r>
          </w:p>
          <w:p w:rsidR="00496EA7" w:rsidRPr="00496EA7" w:rsidRDefault="00496EA7" w:rsidP="00BA0A3D">
            <w:pPr>
              <w:keepNext/>
              <w:keepLines/>
              <w:spacing w:after="0" w:line="240" w:lineRule="auto"/>
              <w:rPr>
                <w:rFonts w:ascii="Times New Roman" w:eastAsia="Times New Roman" w:hAnsi="Times New Roman" w:cs="Times New Roman"/>
                <w:sz w:val="20"/>
                <w:szCs w:val="20"/>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r w:rsidRPr="00496EA7">
              <w:rPr>
                <w:rFonts w:ascii="Arial" w:eastAsia="Times New Roman" w:hAnsi="Arial" w:cs="Times New Roman"/>
                <w:b/>
                <w:sz w:val="20"/>
                <w:szCs w:val="20"/>
                <w:u w:val="single"/>
                <w:lang w:val="ru-RU"/>
              </w:rPr>
              <w:t>Разстройства на обмяната на порфирина и билирубина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дефекти на каталаза и пероксидаза</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80.0 Наследствена еритропоетична порфирия</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Вродена еритропоетична порфирия</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Еритропоетична протопорфирия</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80.1 Порфирия кутанеа тарда</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80.2 Други порфирии</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Наследствена копропорфирия</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Порфирия:</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БДУ</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остра интермитентна (чернодробна)</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При необходимост от идентифициране на причината се използва допълнителен код за външни причини (клас </w:t>
            </w:r>
            <w:r w:rsidRPr="00496EA7">
              <w:rPr>
                <w:rFonts w:ascii="Arial" w:eastAsia="Times New Roman" w:hAnsi="Arial" w:cs="Times New Roman"/>
                <w:sz w:val="20"/>
                <w:szCs w:val="20"/>
                <w:lang w:val="en-US"/>
              </w:rPr>
              <w:t>XX</w:t>
            </w:r>
            <w:r w:rsidRPr="00496EA7">
              <w:rPr>
                <w:rFonts w:ascii="Arial" w:eastAsia="Times New Roman" w:hAnsi="Arial" w:cs="Times New Roman"/>
                <w:sz w:val="20"/>
                <w:szCs w:val="20"/>
                <w:lang w:val="ru-RU"/>
              </w:rPr>
              <w:t>).</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 xml:space="preserve">80.4 Синдром на </w:t>
            </w:r>
            <w:r w:rsidRPr="00496EA7">
              <w:rPr>
                <w:rFonts w:ascii="Arial" w:eastAsia="Times New Roman" w:hAnsi="Arial" w:cs="Times New Roman"/>
                <w:b/>
                <w:bCs/>
                <w:sz w:val="20"/>
                <w:szCs w:val="20"/>
                <w:lang w:val="en-US"/>
              </w:rPr>
              <w:t>Gilbert</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80.6 Други разстройства на обмяната на билирубина</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Синдром на </w:t>
            </w:r>
            <w:proofErr w:type="spellStart"/>
            <w:r w:rsidRPr="00496EA7">
              <w:rPr>
                <w:rFonts w:ascii="Arial" w:eastAsia="Times New Roman" w:hAnsi="Arial" w:cs="Times New Roman"/>
                <w:sz w:val="20"/>
                <w:szCs w:val="20"/>
                <w:lang w:val="en-GB"/>
              </w:rPr>
              <w:t>Dubin</w:t>
            </w:r>
            <w:proofErr w:type="spellEnd"/>
            <w:r w:rsidRPr="00496EA7">
              <w:rPr>
                <w:rFonts w:ascii="Arial" w:eastAsia="Times New Roman" w:hAnsi="Arial" w:cs="Times New Roman"/>
                <w:sz w:val="20"/>
                <w:szCs w:val="20"/>
                <w:lang w:val="ru-RU"/>
              </w:rPr>
              <w:t>-</w:t>
            </w:r>
            <w:r w:rsidRPr="00496EA7">
              <w:rPr>
                <w:rFonts w:ascii="Arial" w:eastAsia="Times New Roman" w:hAnsi="Arial" w:cs="Times New Roman"/>
                <w:sz w:val="20"/>
                <w:szCs w:val="20"/>
                <w:lang w:val="en-GB"/>
              </w:rPr>
              <w:t>Johnson</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Синдром на </w:t>
            </w:r>
            <w:r w:rsidRPr="00496EA7">
              <w:rPr>
                <w:rFonts w:ascii="Arial" w:eastAsia="Times New Roman" w:hAnsi="Arial" w:cs="Times New Roman"/>
                <w:sz w:val="20"/>
                <w:szCs w:val="20"/>
                <w:lang w:val="en-GB"/>
              </w:rPr>
              <w:t>Rotor</w:t>
            </w:r>
          </w:p>
          <w:p w:rsidR="00496EA7" w:rsidRPr="00496EA7" w:rsidRDefault="00496EA7" w:rsidP="00BA0A3D">
            <w:pPr>
              <w:keepNext/>
              <w:keepLines/>
              <w:spacing w:after="0" w:line="240" w:lineRule="auto"/>
              <w:rPr>
                <w:rFonts w:ascii="Times New Roman" w:eastAsia="Times New Roman" w:hAnsi="Times New Roman" w:cs="Times New Roman"/>
                <w:sz w:val="20"/>
                <w:szCs w:val="20"/>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r w:rsidRPr="00496EA7">
              <w:rPr>
                <w:rFonts w:ascii="Arial" w:eastAsia="Times New Roman" w:hAnsi="Arial" w:cs="Times New Roman"/>
                <w:b/>
                <w:sz w:val="20"/>
                <w:szCs w:val="20"/>
                <w:u w:val="single"/>
                <w:lang w:val="ru-RU"/>
              </w:rPr>
              <w:t>Разстройства на минералната обмяна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алиментарен недоимък на минерални вещества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58—</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61)</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разстройства на паращитовидната жлеза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20—</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21)</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недоимък на витамин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55.—)</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83.0 Разстройства на обмяната на медта</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Болест на </w:t>
            </w:r>
            <w:proofErr w:type="spellStart"/>
            <w:r w:rsidRPr="00496EA7">
              <w:rPr>
                <w:rFonts w:ascii="Arial" w:eastAsia="Times New Roman" w:hAnsi="Arial" w:cs="Times New Roman"/>
                <w:sz w:val="20"/>
                <w:szCs w:val="20"/>
                <w:lang w:val="en-GB"/>
              </w:rPr>
              <w:t>Menkes</w:t>
            </w:r>
            <w:proofErr w:type="spellEnd"/>
            <w:r w:rsidRPr="00496EA7">
              <w:rPr>
                <w:rFonts w:ascii="Arial" w:eastAsia="Times New Roman" w:hAnsi="Arial" w:cs="Times New Roman"/>
                <w:sz w:val="20"/>
                <w:szCs w:val="20"/>
                <w:lang w:val="ru-RU"/>
              </w:rPr>
              <w:t xml:space="preserve"> (болест на къдравите коси) (болест на стоманените коси) </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Болест на </w:t>
            </w:r>
            <w:r w:rsidRPr="00496EA7">
              <w:rPr>
                <w:rFonts w:ascii="Arial" w:eastAsia="Times New Roman" w:hAnsi="Arial" w:cs="Times New Roman"/>
                <w:sz w:val="20"/>
                <w:szCs w:val="20"/>
                <w:lang w:val="en-GB"/>
              </w:rPr>
              <w:t>Wilson</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lastRenderedPageBreak/>
              <w:t>E</w:t>
            </w:r>
            <w:r w:rsidRPr="00496EA7">
              <w:rPr>
                <w:rFonts w:ascii="Arial" w:eastAsia="Times New Roman" w:hAnsi="Arial" w:cs="Times New Roman"/>
                <w:b/>
                <w:bCs/>
                <w:sz w:val="20"/>
                <w:szCs w:val="20"/>
                <w:lang w:val="ru-RU"/>
              </w:rPr>
              <w:t>83.1 Разстройства на обмяната на желязото</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Хемохроматоза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21"/>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Анемия:</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желязонедоимъчна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50.—)</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сидеробластна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64.0—</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64.3)</w:t>
            </w:r>
          </w:p>
          <w:p w:rsidR="00496EA7" w:rsidRPr="00496EA7" w:rsidRDefault="00496EA7" w:rsidP="00BA0A3D">
            <w:pPr>
              <w:keepNext/>
              <w:keepLines/>
              <w:spacing w:after="0" w:line="240" w:lineRule="auto"/>
              <w:rPr>
                <w:rFonts w:ascii="Times New Roman" w:eastAsia="Times New Roman" w:hAnsi="Times New Roman" w:cs="Times New Roman"/>
                <w:sz w:val="20"/>
                <w:szCs w:val="20"/>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r w:rsidRPr="00496EA7">
              <w:rPr>
                <w:rFonts w:ascii="Arial" w:eastAsia="Times New Roman" w:hAnsi="Arial" w:cs="Times New Roman"/>
                <w:b/>
                <w:sz w:val="20"/>
                <w:szCs w:val="20"/>
                <w:u w:val="single"/>
                <w:lang w:val="ru-RU"/>
              </w:rPr>
              <w:t>Други разстройства на обмяната на веществата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 xml:space="preserve">хистиоцитоза </w:t>
            </w:r>
            <w:r w:rsidRPr="00496EA7">
              <w:rPr>
                <w:rFonts w:ascii="Arial" w:eastAsia="Times New Roman" w:hAnsi="Arial" w:cs="Times New Roman"/>
                <w:sz w:val="20"/>
                <w:szCs w:val="20"/>
                <w:lang w:val="en-US"/>
              </w:rPr>
              <w:t>X</w:t>
            </w:r>
            <w:r w:rsidRPr="00496EA7">
              <w:rPr>
                <w:rFonts w:ascii="Arial" w:eastAsia="Times New Roman" w:hAnsi="Arial" w:cs="Times New Roman"/>
                <w:sz w:val="20"/>
                <w:szCs w:val="20"/>
                <w:lang w:val="ru-RU"/>
              </w:rPr>
              <w:t xml:space="preserve"> (хронична)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76.0)</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88.0 Разстройства на обмяната на плазмените белтъци, некласифицирани другаде</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Недоимък на алфа-1-антитрипсин </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Бисалбуминемия</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21"/>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разстройство на обмяната на липопротеините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78.—)</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моноклонална гамапатия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47.2)</w:t>
            </w:r>
          </w:p>
          <w:p w:rsidR="00496EA7" w:rsidRPr="00496EA7" w:rsidRDefault="00496EA7" w:rsidP="00BA0A3D">
            <w:pPr>
              <w:keepNext/>
              <w:keepLines/>
              <w:tabs>
                <w:tab w:val="left" w:pos="2551"/>
              </w:tabs>
              <w:autoSpaceDE w:val="0"/>
              <w:autoSpaceDN w:val="0"/>
              <w:adjustRightInd w:val="0"/>
              <w:spacing w:after="0" w:line="240" w:lineRule="auto"/>
              <w:ind w:left="2835" w:hanging="2835"/>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поликлонална хипергамаглобулинемия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89.0)</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макроглобулинемия на </w:t>
            </w:r>
            <w:proofErr w:type="spellStart"/>
            <w:r w:rsidRPr="00496EA7">
              <w:rPr>
                <w:rFonts w:ascii="Arial" w:eastAsia="Times New Roman" w:hAnsi="Arial" w:cs="Times New Roman"/>
                <w:sz w:val="20"/>
                <w:szCs w:val="20"/>
                <w:lang w:val="en-US"/>
              </w:rPr>
              <w:t>Waldenstrom</w:t>
            </w:r>
            <w:proofErr w:type="spellEnd"/>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C</w:t>
            </w:r>
            <w:r w:rsidRPr="00496EA7">
              <w:rPr>
                <w:rFonts w:ascii="Arial" w:eastAsia="Times New Roman" w:hAnsi="Arial" w:cs="Times New Roman"/>
                <w:sz w:val="20"/>
                <w:szCs w:val="20"/>
                <w:lang w:val="ru-RU"/>
              </w:rPr>
              <w:t>88.0)</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r w:rsidRPr="00496EA7">
              <w:rPr>
                <w:rFonts w:ascii="Arial" w:eastAsia="Times New Roman" w:hAnsi="Arial" w:cs="Times New Roman"/>
                <w:b/>
                <w:sz w:val="20"/>
                <w:szCs w:val="20"/>
                <w:u w:val="single"/>
              </w:rPr>
              <w:t>Алкохолна болест на черния дроб</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rPr>
            </w:pPr>
            <w:r w:rsidRPr="00496EA7">
              <w:rPr>
                <w:rFonts w:ascii="Arial" w:eastAsia="Times New Roman" w:hAnsi="Arial" w:cs="Times New Roman"/>
                <w:b/>
                <w:sz w:val="20"/>
                <w:szCs w:val="20"/>
              </w:rPr>
              <w:t>К70.0 Алкохолна мастна дистрофия на черния дроб</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rPr>
            </w:pPr>
            <w:r w:rsidRPr="00496EA7">
              <w:rPr>
                <w:rFonts w:ascii="Arial" w:eastAsia="Times New Roman" w:hAnsi="Arial" w:cs="Times New Roman"/>
                <w:b/>
                <w:sz w:val="20"/>
                <w:szCs w:val="20"/>
              </w:rPr>
              <w:t>К70.1 Алкохолен хепатит</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i/>
                <w:iCs/>
                <w:sz w:val="20"/>
                <w:szCs w:val="20"/>
                <w:u w:val="single"/>
              </w:rPr>
            </w:pPr>
            <w:r w:rsidRPr="00496EA7">
              <w:rPr>
                <w:rFonts w:ascii="Arial" w:eastAsia="Times New Roman" w:hAnsi="Arial" w:cs="Times New Roman"/>
                <w:b/>
                <w:sz w:val="20"/>
                <w:szCs w:val="20"/>
                <w:u w:val="single"/>
              </w:rPr>
              <w:t>Токсично увреждане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rPr>
            </w:pPr>
            <w:r w:rsidRPr="00496EA7">
              <w:rPr>
                <w:rFonts w:ascii="Arial" w:eastAsia="Times New Roman" w:hAnsi="Arial" w:cs="Times New Roman"/>
                <w:b/>
                <w:bCs/>
                <w:i/>
                <w:iCs/>
                <w:sz w:val="20"/>
                <w:szCs w:val="20"/>
              </w:rPr>
              <w:t>Включва:</w:t>
            </w:r>
            <w:r w:rsidRPr="00496EA7">
              <w:rPr>
                <w:rFonts w:ascii="Arial" w:eastAsia="Times New Roman" w:hAnsi="Arial" w:cs="Times New Roman"/>
                <w:sz w:val="20"/>
                <w:szCs w:val="20"/>
              </w:rPr>
              <w:t xml:space="preserve"> </w:t>
            </w:r>
            <w:r w:rsidRPr="00496EA7">
              <w:rPr>
                <w:rFonts w:ascii="Arial" w:eastAsia="Times New Roman" w:hAnsi="Arial" w:cs="Times New Roman"/>
                <w:sz w:val="20"/>
                <w:szCs w:val="20"/>
              </w:rPr>
              <w:tab/>
              <w:t>лекарствена:</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идиосинкратична (непредсказуема) болест на черния дроб</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токсична (предсказуема) болест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20"/>
              <w:jc w:val="both"/>
              <w:rPr>
                <w:rFonts w:ascii="Arial" w:eastAsia="Times New Roman" w:hAnsi="Arial" w:cs="Times New Roman"/>
                <w:sz w:val="20"/>
                <w:szCs w:val="20"/>
              </w:rPr>
            </w:pPr>
            <w:r w:rsidRPr="00496EA7">
              <w:rPr>
                <w:rFonts w:ascii="Arial" w:eastAsia="Times New Roman" w:hAnsi="Arial" w:cs="Times New Roman"/>
                <w:b/>
                <w:bCs/>
                <w:i/>
                <w:iCs/>
                <w:sz w:val="20"/>
                <w:szCs w:val="20"/>
              </w:rPr>
              <w:t>Не включва:</w:t>
            </w:r>
            <w:r w:rsidRPr="00496EA7">
              <w:rPr>
                <w:rFonts w:ascii="Arial" w:eastAsia="Times New Roman" w:hAnsi="Arial" w:cs="Times New Roman"/>
                <w:sz w:val="20"/>
                <w:szCs w:val="20"/>
              </w:rPr>
              <w:t xml:space="preserve"> </w:t>
            </w:r>
            <w:r w:rsidRPr="00496EA7">
              <w:rPr>
                <w:rFonts w:ascii="Arial" w:eastAsia="Times New Roman" w:hAnsi="Arial" w:cs="Times New Roman"/>
                <w:sz w:val="20"/>
                <w:szCs w:val="20"/>
              </w:rPr>
              <w:tab/>
              <w:t xml:space="preserve">алкохолна болест на черния дроб (К70.—)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rPr>
            </w:pPr>
            <w:r w:rsidRPr="00496EA7">
              <w:rPr>
                <w:rFonts w:ascii="Arial" w:eastAsia="Times New Roman" w:hAnsi="Arial" w:cs="Times New Roman"/>
                <w:sz w:val="20"/>
                <w:szCs w:val="20"/>
              </w:rPr>
              <w:tab/>
              <w:t>синдром на Budd-Chiari (I82.0)</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К71.0 Токсично уврежане на черния дроб с холестаза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 xml:space="preserve">Холестаза c увреждане на хепатоцитите </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“Чиста” холестаза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К71.1</w:t>
            </w:r>
            <w:r w:rsidRPr="00496EA7">
              <w:rPr>
                <w:rFonts w:ascii="Arial" w:eastAsia="Times New Roman" w:hAnsi="Arial" w:cs="Times New Roman"/>
                <w:b/>
                <w:bCs/>
                <w:sz w:val="20"/>
                <w:szCs w:val="20"/>
              </w:rPr>
              <w:tab/>
              <w:t>Токсично увреждане на черния дроб с чернодробна некроза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Чернодробна недостатъчност (остра)(хронична), причинена от лекарствени средства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lang w:val="en-US"/>
              </w:rPr>
              <w:t>K</w:t>
            </w:r>
            <w:r w:rsidRPr="00496EA7">
              <w:rPr>
                <w:rFonts w:ascii="Arial" w:eastAsia="Times New Roman" w:hAnsi="Arial" w:cs="Times New Roman"/>
                <w:b/>
                <w:bCs/>
                <w:sz w:val="20"/>
                <w:szCs w:val="20"/>
                <w:lang w:val="ru-RU"/>
              </w:rPr>
              <w:t>71.2</w:t>
            </w:r>
            <w:r w:rsidRPr="00496EA7">
              <w:rPr>
                <w:rFonts w:ascii="Arial" w:eastAsia="Times New Roman" w:hAnsi="Arial" w:cs="Times New Roman"/>
                <w:b/>
                <w:bCs/>
                <w:sz w:val="20"/>
                <w:szCs w:val="20"/>
                <w:lang w:val="en-US"/>
              </w:rPr>
              <w:t xml:space="preserve">  </w:t>
            </w:r>
            <w:r w:rsidRPr="00496EA7">
              <w:rPr>
                <w:rFonts w:ascii="Arial" w:eastAsia="Times New Roman" w:hAnsi="Arial" w:cs="Times New Roman"/>
                <w:b/>
                <w:bCs/>
                <w:sz w:val="20"/>
                <w:szCs w:val="20"/>
              </w:rPr>
              <w:t>Токсично увреждане на черния дроб, протичащо като остър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К71.3 </w:t>
            </w:r>
            <w:r w:rsidRPr="00496EA7">
              <w:rPr>
                <w:rFonts w:ascii="Arial" w:eastAsia="Times New Roman" w:hAnsi="Arial" w:cs="Times New Roman"/>
                <w:b/>
                <w:bCs/>
                <w:sz w:val="20"/>
                <w:szCs w:val="20"/>
              </w:rPr>
              <w:tab/>
              <w:t>Токсично увреждане на черния дроб, протичащо като хроничен персистиращ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К71.4 </w:t>
            </w:r>
            <w:r w:rsidRPr="00496EA7">
              <w:rPr>
                <w:rFonts w:ascii="Arial" w:eastAsia="Times New Roman" w:hAnsi="Arial" w:cs="Times New Roman"/>
                <w:b/>
                <w:bCs/>
                <w:sz w:val="20"/>
                <w:szCs w:val="20"/>
              </w:rPr>
              <w:tab/>
              <w:t>Токсично увреждане на черния дроб, протичащо като хроничен лобуларен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К71.5 </w:t>
            </w:r>
            <w:r w:rsidRPr="00496EA7">
              <w:rPr>
                <w:rFonts w:ascii="Arial" w:eastAsia="Times New Roman" w:hAnsi="Arial" w:cs="Times New Roman"/>
                <w:b/>
                <w:bCs/>
                <w:sz w:val="20"/>
                <w:szCs w:val="20"/>
              </w:rPr>
              <w:tab/>
              <w:t>Токсично увреждане на черния дроб, протичащо като хроничен активен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Токсично увреждане на черния дроб, протичащо като лупоиден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К71.6 </w:t>
            </w:r>
            <w:r w:rsidRPr="00496EA7">
              <w:rPr>
                <w:rFonts w:ascii="Arial" w:eastAsia="Times New Roman" w:hAnsi="Arial" w:cs="Times New Roman"/>
                <w:b/>
                <w:bCs/>
                <w:sz w:val="20"/>
                <w:szCs w:val="20"/>
              </w:rPr>
              <w:tab/>
              <w:t>Токсично увреждане на черния дроб с картина на хепатит, некласифицирано другаде</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К71.8 </w:t>
            </w:r>
            <w:r w:rsidRPr="00496EA7">
              <w:rPr>
                <w:rFonts w:ascii="Arial" w:eastAsia="Times New Roman" w:hAnsi="Arial" w:cs="Times New Roman"/>
                <w:b/>
                <w:bCs/>
                <w:sz w:val="20"/>
                <w:szCs w:val="20"/>
              </w:rPr>
              <w:tab/>
              <w:t>Токсично увреждане на черния дроб с картина на други нарушения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rPr>
            </w:pPr>
            <w:r w:rsidRPr="00496EA7">
              <w:rPr>
                <w:rFonts w:ascii="Arial" w:eastAsia="Times New Roman" w:hAnsi="Arial" w:cs="Times New Roman"/>
                <w:sz w:val="20"/>
                <w:szCs w:val="20"/>
              </w:rPr>
              <w:tab/>
              <w:t>Токсично увреждане на черния дроб с:</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фокална нодуларна хиперплазия</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чернодробни грануломи</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пелиоза на черния дроб</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венооклузивна болест на черния дроб</w:t>
            </w:r>
          </w:p>
          <w:p w:rsidR="00496EA7" w:rsidRPr="00496EA7" w:rsidRDefault="00496EA7" w:rsidP="00BA0A3D">
            <w:pPr>
              <w:keepNext/>
              <w:keepLines/>
              <w:spacing w:after="0" w:line="240" w:lineRule="auto"/>
              <w:rPr>
                <w:rFonts w:ascii="Times New Roman" w:eastAsia="Times New Roman" w:hAnsi="Times New Roman" w:cs="Times New Roman"/>
                <w:sz w:val="24"/>
                <w:szCs w:val="24"/>
                <w:lang w:val="ru-RU"/>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i/>
                <w:iCs/>
                <w:sz w:val="20"/>
                <w:szCs w:val="20"/>
                <w:u w:val="single"/>
                <w:lang w:val="ru-RU"/>
              </w:rPr>
            </w:pPr>
            <w:r w:rsidRPr="00496EA7">
              <w:rPr>
                <w:rFonts w:ascii="Arial" w:eastAsia="Times New Roman" w:hAnsi="Arial" w:cs="Times New Roman"/>
                <w:b/>
                <w:sz w:val="20"/>
                <w:szCs w:val="20"/>
                <w:u w:val="single"/>
                <w:lang w:val="ru-RU"/>
              </w:rPr>
              <w:t>Хроничен хепатит, некласифициран другаде</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ru-RU"/>
              </w:rPr>
              <w:tab/>
              <w:t>хепатит (хроничен):</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алкохолен (К70.1)</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медикаментозен (К71.—)</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грануломатозен, НКД (К75.3)</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 xml:space="preserve">реактивен, неспецифичен (К75.2) </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вирусен (В15—В19)</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К73.0</w:t>
            </w:r>
            <w:r w:rsidRPr="00496EA7">
              <w:rPr>
                <w:rFonts w:ascii="Arial" w:eastAsia="Times New Roman" w:hAnsi="Arial" w:cs="Times New Roman"/>
                <w:b/>
                <w:bCs/>
                <w:sz w:val="20"/>
                <w:szCs w:val="20"/>
                <w:lang w:val="ru-RU"/>
              </w:rPr>
              <w:tab/>
              <w:t>Хроничен персистиращ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К73.1</w:t>
            </w:r>
            <w:r w:rsidRPr="00496EA7">
              <w:rPr>
                <w:rFonts w:ascii="Arial" w:eastAsia="Times New Roman" w:hAnsi="Arial" w:cs="Times New Roman"/>
                <w:b/>
                <w:bCs/>
                <w:sz w:val="20"/>
                <w:szCs w:val="20"/>
                <w:lang w:val="ru-RU"/>
              </w:rPr>
              <w:tab/>
              <w:t>Хроничен лобуларен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lastRenderedPageBreak/>
              <w:t>К73.2</w:t>
            </w:r>
            <w:r w:rsidRPr="00496EA7">
              <w:rPr>
                <w:rFonts w:ascii="Arial" w:eastAsia="Times New Roman" w:hAnsi="Arial" w:cs="Times New Roman"/>
                <w:b/>
                <w:bCs/>
                <w:sz w:val="20"/>
                <w:szCs w:val="20"/>
                <w:lang w:val="ru-RU"/>
              </w:rPr>
              <w:tab/>
              <w:t>Хроничен активен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Лупоиден хепатит, НКД</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К73.8</w:t>
            </w:r>
            <w:r w:rsidRPr="00496EA7">
              <w:rPr>
                <w:rFonts w:ascii="Arial" w:eastAsia="Times New Roman" w:hAnsi="Arial" w:cs="Times New Roman"/>
                <w:b/>
                <w:bCs/>
                <w:sz w:val="20"/>
                <w:szCs w:val="20"/>
                <w:lang w:val="ru-RU"/>
              </w:rPr>
              <w:tab/>
              <w:t xml:space="preserve">Други хронични хепатити, некласифицирани другаде </w:t>
            </w:r>
          </w:p>
          <w:p w:rsidR="00496EA7" w:rsidRPr="00496EA7" w:rsidRDefault="00496EA7" w:rsidP="00BA0A3D">
            <w:pPr>
              <w:keepNext/>
              <w:keepLines/>
              <w:spacing w:after="0" w:line="240" w:lineRule="auto"/>
              <w:ind w:firstLine="881"/>
              <w:rPr>
                <w:rFonts w:ascii="Arial" w:eastAsia="Times New Roman" w:hAnsi="Arial" w:cs="Times New Roman"/>
                <w:sz w:val="20"/>
                <w:szCs w:val="20"/>
              </w:rPr>
            </w:pPr>
            <w:r w:rsidRPr="00496EA7">
              <w:rPr>
                <w:rFonts w:ascii="Arial" w:eastAsia="Times New Roman" w:hAnsi="Arial" w:cs="Times New Roman"/>
                <w:sz w:val="20"/>
                <w:szCs w:val="20"/>
                <w:lang w:val="ru-RU"/>
              </w:rPr>
              <w:t>Стеатозен и други</w:t>
            </w:r>
            <w:r w:rsidRPr="00496EA7">
              <w:rPr>
                <w:rFonts w:ascii="Times New Roman" w:eastAsia="Times New Roman" w:hAnsi="Times New Roman" w:cs="Times New Roman"/>
                <w:sz w:val="20"/>
                <w:szCs w:val="20"/>
                <w:lang w:val="ru-RU"/>
              </w:rPr>
              <w:t xml:space="preserve"> </w:t>
            </w:r>
            <w:r w:rsidRPr="00496EA7">
              <w:rPr>
                <w:rFonts w:ascii="Arial" w:eastAsia="Times New Roman" w:hAnsi="Arial" w:cs="Times New Roman"/>
                <w:sz w:val="20"/>
                <w:szCs w:val="20"/>
                <w:lang w:val="ru-RU"/>
              </w:rPr>
              <w:t xml:space="preserve">хепатити </w:t>
            </w:r>
          </w:p>
          <w:p w:rsidR="00496EA7" w:rsidRPr="00496EA7" w:rsidRDefault="00496EA7" w:rsidP="00BA0A3D">
            <w:pPr>
              <w:keepNext/>
              <w:keepLines/>
              <w:spacing w:after="0" w:line="240" w:lineRule="auto"/>
              <w:ind w:firstLine="1115"/>
              <w:rPr>
                <w:rFonts w:ascii="Arial" w:eastAsia="Times New Roman" w:hAnsi="Arial" w:cs="Times New Roman"/>
                <w:sz w:val="20"/>
                <w:szCs w:val="20"/>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Arial"/>
                <w:b/>
                <w:bCs/>
                <w:i/>
                <w:iCs/>
                <w:sz w:val="20"/>
                <w:szCs w:val="20"/>
              </w:rPr>
            </w:pPr>
            <w:r w:rsidRPr="00496EA7">
              <w:rPr>
                <w:rFonts w:ascii="Arial" w:eastAsia="Times New Roman" w:hAnsi="Arial" w:cs="Arial"/>
                <w:b/>
                <w:sz w:val="20"/>
                <w:szCs w:val="20"/>
                <w:u w:val="single"/>
              </w:rPr>
              <w:t>Фиброза и цироза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Arial"/>
                <w:sz w:val="20"/>
                <w:szCs w:val="20"/>
              </w:rPr>
            </w:pPr>
            <w:r w:rsidRPr="00496EA7">
              <w:rPr>
                <w:rFonts w:ascii="Arial" w:eastAsia="Times New Roman" w:hAnsi="Arial" w:cs="Arial"/>
                <w:b/>
                <w:bCs/>
                <w:i/>
                <w:iCs/>
                <w:sz w:val="20"/>
                <w:szCs w:val="20"/>
              </w:rPr>
              <w:t>Не включва:</w:t>
            </w:r>
            <w:r w:rsidRPr="00496EA7">
              <w:rPr>
                <w:rFonts w:ascii="Arial" w:eastAsia="Times New Roman" w:hAnsi="Arial" w:cs="Arial"/>
                <w:sz w:val="20"/>
                <w:szCs w:val="20"/>
              </w:rPr>
              <w:t xml:space="preserve"> </w:t>
            </w:r>
            <w:r w:rsidRPr="00496EA7">
              <w:rPr>
                <w:rFonts w:ascii="Arial" w:eastAsia="Times New Roman" w:hAnsi="Arial" w:cs="Arial"/>
                <w:sz w:val="20"/>
                <w:szCs w:val="20"/>
              </w:rPr>
              <w:tab/>
              <w:t xml:space="preserve">алкохолна фиброза на черния дроб (К70.2)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rPr>
            </w:pPr>
            <w:r w:rsidRPr="00496EA7">
              <w:rPr>
                <w:rFonts w:ascii="Arial" w:eastAsia="Times New Roman" w:hAnsi="Arial" w:cs="Arial"/>
                <w:sz w:val="20"/>
                <w:szCs w:val="20"/>
              </w:rPr>
              <w:tab/>
              <w:t xml:space="preserve">кардиачна склероза на черния дроб (К76.1)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rPr>
            </w:pPr>
            <w:r w:rsidRPr="00496EA7">
              <w:rPr>
                <w:rFonts w:ascii="Arial" w:eastAsia="Times New Roman" w:hAnsi="Arial" w:cs="Arial"/>
                <w:sz w:val="20"/>
                <w:szCs w:val="20"/>
              </w:rPr>
              <w:tab/>
              <w:t>цироза (на черния дроб):</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Arial"/>
                <w:strike/>
                <w:color w:val="FF0000"/>
                <w:sz w:val="20"/>
                <w:szCs w:val="20"/>
              </w:rPr>
            </w:pPr>
            <w:r w:rsidRPr="00496EA7">
              <w:rPr>
                <w:rFonts w:ascii="Arial" w:eastAsia="Times New Roman" w:hAnsi="Arial" w:cs="Arial"/>
                <w:b/>
                <w:bCs/>
                <w:strike/>
                <w:sz w:val="20"/>
                <w:szCs w:val="20"/>
              </w:rPr>
              <w:t>•</w:t>
            </w:r>
            <w:r w:rsidRPr="00496EA7">
              <w:rPr>
                <w:rFonts w:ascii="Arial" w:eastAsia="Times New Roman" w:hAnsi="Arial" w:cs="Arial"/>
                <w:sz w:val="20"/>
                <w:szCs w:val="20"/>
              </w:rPr>
              <w:tab/>
              <w:t xml:space="preserve">алкохолна (К70.3) </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вродена (Р78.8)</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rPr>
            </w:pPr>
            <w:r w:rsidRPr="00496EA7">
              <w:rPr>
                <w:rFonts w:ascii="Arial" w:eastAsia="Times New Roman" w:hAnsi="Arial" w:cs="Arial"/>
                <w:sz w:val="20"/>
                <w:szCs w:val="20"/>
              </w:rPr>
              <w:t xml:space="preserve"> с токсично увреждане на черния дроб (К71.7)</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 xml:space="preserve">К74.0 Фиброза на черния дроб </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К74.3</w:t>
            </w:r>
            <w:r w:rsidRPr="00496EA7">
              <w:rPr>
                <w:rFonts w:ascii="Arial" w:eastAsia="Times New Roman" w:hAnsi="Arial" w:cs="Arial"/>
                <w:b/>
                <w:bCs/>
                <w:sz w:val="20"/>
                <w:szCs w:val="20"/>
              </w:rPr>
              <w:tab/>
              <w:t>Първична билиарна цироза</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1134"/>
              <w:jc w:val="both"/>
              <w:rPr>
                <w:rFonts w:ascii="Arial" w:eastAsia="Times New Roman" w:hAnsi="Arial" w:cs="Arial"/>
                <w:sz w:val="20"/>
                <w:szCs w:val="20"/>
              </w:rPr>
            </w:pPr>
            <w:r w:rsidRPr="00496EA7">
              <w:rPr>
                <w:rFonts w:ascii="Arial" w:eastAsia="Times New Roman" w:hAnsi="Arial" w:cs="Arial"/>
                <w:sz w:val="20"/>
                <w:szCs w:val="20"/>
              </w:rPr>
              <w:tab/>
              <w:t>Хроничен негноен деструктивен холангит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Arial"/>
                <w:b/>
                <w:bCs/>
                <w:sz w:val="20"/>
                <w:szCs w:val="20"/>
              </w:rPr>
            </w:pPr>
            <w:r w:rsidRPr="00496EA7">
              <w:rPr>
                <w:rFonts w:ascii="Arial" w:eastAsia="Times New Roman" w:hAnsi="Arial" w:cs="Arial"/>
                <w:b/>
                <w:bCs/>
                <w:sz w:val="20"/>
                <w:szCs w:val="20"/>
              </w:rPr>
              <w:t>К74.4</w:t>
            </w:r>
            <w:r w:rsidRPr="00496EA7">
              <w:rPr>
                <w:rFonts w:ascii="Arial" w:eastAsia="Times New Roman" w:hAnsi="Arial" w:cs="Arial"/>
                <w:b/>
                <w:bCs/>
                <w:sz w:val="20"/>
                <w:szCs w:val="20"/>
              </w:rPr>
              <w:tab/>
              <w:t xml:space="preserve">Вторична билиарна цироза </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К74.5</w:t>
            </w:r>
            <w:r w:rsidRPr="00496EA7">
              <w:rPr>
                <w:rFonts w:ascii="Arial" w:eastAsia="Times New Roman" w:hAnsi="Arial" w:cs="Arial"/>
                <w:b/>
                <w:bCs/>
                <w:sz w:val="20"/>
                <w:szCs w:val="20"/>
              </w:rPr>
              <w:tab/>
              <w:t>Билиарна цироза, неуточнена</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К74.6</w:t>
            </w:r>
            <w:r w:rsidRPr="00496EA7">
              <w:rPr>
                <w:rFonts w:ascii="Arial" w:eastAsia="Times New Roman" w:hAnsi="Arial" w:cs="Arial"/>
                <w:b/>
                <w:bCs/>
                <w:sz w:val="20"/>
                <w:szCs w:val="20"/>
              </w:rPr>
              <w:tab/>
              <w:t>Друга и неуточнена цироза на черния дроб</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1134"/>
              <w:jc w:val="both"/>
              <w:rPr>
                <w:rFonts w:ascii="Arial" w:eastAsia="Times New Roman" w:hAnsi="Arial" w:cs="Arial"/>
                <w:sz w:val="20"/>
                <w:szCs w:val="20"/>
              </w:rPr>
            </w:pPr>
            <w:r w:rsidRPr="00496EA7">
              <w:rPr>
                <w:rFonts w:ascii="Arial" w:eastAsia="Times New Roman" w:hAnsi="Arial" w:cs="Arial"/>
                <w:sz w:val="20"/>
                <w:szCs w:val="20"/>
              </w:rPr>
              <w:tab/>
              <w:t>Цироза (на черния дроб):</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БДУ</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криптогенна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макронодуларна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микронодуларна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смесен тип</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портална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постнекротична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bCs/>
                <w:i/>
                <w:iCs/>
                <w:sz w:val="20"/>
                <w:szCs w:val="20"/>
                <w:u w:val="single"/>
                <w:lang w:val="ru-RU"/>
              </w:rPr>
            </w:pPr>
            <w:r w:rsidRPr="00496EA7">
              <w:rPr>
                <w:rFonts w:ascii="Arial" w:eastAsia="Times New Roman" w:hAnsi="Arial" w:cs="Times New Roman"/>
                <w:b/>
                <w:sz w:val="20"/>
                <w:szCs w:val="20"/>
                <w:u w:val="single"/>
                <w:lang w:val="ru-RU"/>
              </w:rPr>
              <w:t>Други възпалителни болести на черния дроб</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ru-RU"/>
              </w:rPr>
              <w:tab/>
              <w:t xml:space="preserve">хроничен хепатит, некласифициран другаде (К73.—)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хепатит:</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остър или подостър (К72.0)</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вирусен (В15—В19)</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токсично увреждане на черния дроб (К71.—)</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К75.2</w:t>
            </w:r>
            <w:r w:rsidRPr="00496EA7">
              <w:rPr>
                <w:rFonts w:ascii="Arial" w:eastAsia="Times New Roman" w:hAnsi="Arial" w:cs="Times New Roman"/>
                <w:b/>
                <w:bCs/>
                <w:sz w:val="20"/>
                <w:szCs w:val="20"/>
                <w:lang w:val="ru-RU"/>
              </w:rPr>
              <w:tab/>
              <w:t>Неспецифичен реактивен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К75.3</w:t>
            </w:r>
            <w:r w:rsidRPr="00496EA7">
              <w:rPr>
                <w:rFonts w:ascii="Arial" w:eastAsia="Times New Roman" w:hAnsi="Arial" w:cs="Times New Roman"/>
                <w:b/>
                <w:bCs/>
                <w:sz w:val="20"/>
                <w:szCs w:val="20"/>
                <w:lang w:val="ru-RU"/>
              </w:rPr>
              <w:tab/>
              <w:t>Грануломатозен хепатит, некласифициран другаде</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К75.4</w:t>
            </w:r>
            <w:r w:rsidRPr="00496EA7">
              <w:rPr>
                <w:rFonts w:ascii="Arial" w:eastAsia="Times New Roman" w:hAnsi="Arial" w:cs="Times New Roman"/>
                <w:b/>
                <w:bCs/>
                <w:sz w:val="20"/>
                <w:szCs w:val="20"/>
                <w:lang w:val="ru-RU"/>
              </w:rPr>
              <w:tab/>
              <w:t>Автоимунен хепатит</w:t>
            </w:r>
          </w:p>
          <w:p w:rsidR="00496EA7" w:rsidRPr="00496EA7" w:rsidRDefault="00496EA7" w:rsidP="00BA0A3D">
            <w:pPr>
              <w:keepNext/>
              <w:keepLines/>
              <w:tabs>
                <w:tab w:val="left" w:pos="881"/>
              </w:tabs>
              <w:spacing w:after="0" w:line="240" w:lineRule="auto"/>
              <w:ind w:hanging="820"/>
              <w:rPr>
                <w:rFonts w:ascii="Arial" w:eastAsia="Times New Roman" w:hAnsi="Arial" w:cs="Arial"/>
                <w:sz w:val="20"/>
                <w:szCs w:val="20"/>
                <w:lang w:val="ru-RU"/>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i/>
                <w:iCs/>
                <w:sz w:val="20"/>
                <w:szCs w:val="20"/>
                <w:u w:val="single"/>
                <w:lang w:val="ru-RU"/>
              </w:rPr>
            </w:pPr>
            <w:r w:rsidRPr="00496EA7">
              <w:rPr>
                <w:rFonts w:ascii="Arial" w:eastAsia="Times New Roman" w:hAnsi="Arial" w:cs="Times New Roman"/>
                <w:b/>
                <w:sz w:val="20"/>
                <w:szCs w:val="20"/>
                <w:u w:val="single"/>
                <w:lang w:val="ru-RU"/>
              </w:rPr>
              <w:t>Други болести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ru-RU"/>
              </w:rPr>
              <w:tab/>
              <w:t>алкохолна болест на черния дроб (К70.—)</w:t>
            </w:r>
          </w:p>
          <w:p w:rsidR="00496EA7" w:rsidRPr="00496EA7" w:rsidRDefault="00496EA7" w:rsidP="00BA0A3D">
            <w:pPr>
              <w:keepNext/>
              <w:keepLines/>
              <w:tabs>
                <w:tab w:val="left" w:pos="2551"/>
              </w:tabs>
              <w:autoSpaceDE w:val="0"/>
              <w:autoSpaceDN w:val="0"/>
              <w:adjustRightInd w:val="0"/>
              <w:spacing w:after="0" w:line="240" w:lineRule="auto"/>
              <w:ind w:left="2835" w:hanging="2835"/>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амилоидна дегенерация на черния дроб</w:t>
            </w:r>
            <w:r w:rsidRPr="00496EA7">
              <w:rPr>
                <w:rFonts w:ascii="Arial" w:eastAsia="Times New Roman" w:hAnsi="Arial" w:cs="Times New Roman"/>
                <w:spacing w:val="-35"/>
                <w:sz w:val="20"/>
                <w:szCs w:val="20"/>
                <w:lang w:val="ru-RU"/>
              </w:rPr>
              <w:t xml:space="preserve"> </w:t>
            </w:r>
            <w:r w:rsidRPr="00496EA7">
              <w:rPr>
                <w:rFonts w:ascii="Arial" w:eastAsia="Times New Roman" w:hAnsi="Arial" w:cs="Times New Roman"/>
                <w:spacing w:val="-35"/>
                <w:sz w:val="20"/>
                <w:szCs w:val="20"/>
                <w:lang w:val="ru-RU"/>
              </w:rPr>
              <w:br/>
              <w:t>(Е85.—)</w:t>
            </w:r>
          </w:p>
          <w:p w:rsidR="00496EA7" w:rsidRPr="00496EA7" w:rsidRDefault="00496EA7" w:rsidP="00BA0A3D">
            <w:pPr>
              <w:keepNext/>
              <w:keepLines/>
              <w:tabs>
                <w:tab w:val="left" w:pos="2551"/>
              </w:tabs>
              <w:autoSpaceDE w:val="0"/>
              <w:autoSpaceDN w:val="0"/>
              <w:adjustRightInd w:val="0"/>
              <w:spacing w:after="0" w:line="240" w:lineRule="auto"/>
              <w:ind w:left="2835" w:hanging="2835"/>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кистозна болест на черния дроб (вродена) (</w:t>
            </w:r>
            <w:r w:rsidRPr="00496EA7">
              <w:rPr>
                <w:rFonts w:ascii="Arial" w:eastAsia="Times New Roman" w:hAnsi="Arial" w:cs="Times New Roman"/>
                <w:sz w:val="20"/>
                <w:szCs w:val="20"/>
                <w:lang w:val="en-US"/>
              </w:rPr>
              <w:t>Q</w:t>
            </w:r>
            <w:r w:rsidRPr="00496EA7">
              <w:rPr>
                <w:rFonts w:ascii="Arial" w:eastAsia="Times New Roman" w:hAnsi="Arial" w:cs="Times New Roman"/>
                <w:sz w:val="20"/>
                <w:szCs w:val="20"/>
                <w:lang w:val="ru-RU"/>
              </w:rPr>
              <w:t>44.6)</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тромбоза на чернодробната вена (</w:t>
            </w:r>
            <w:r w:rsidRPr="00496EA7">
              <w:rPr>
                <w:rFonts w:ascii="Arial" w:eastAsia="Times New Roman" w:hAnsi="Arial" w:cs="Times New Roman"/>
                <w:sz w:val="20"/>
                <w:szCs w:val="20"/>
                <w:lang w:val="en-US"/>
              </w:rPr>
              <w:t>I</w:t>
            </w:r>
            <w:r w:rsidRPr="00496EA7">
              <w:rPr>
                <w:rFonts w:ascii="Arial" w:eastAsia="Times New Roman" w:hAnsi="Arial" w:cs="Times New Roman"/>
                <w:sz w:val="20"/>
                <w:szCs w:val="20"/>
                <w:lang w:val="ru-RU"/>
              </w:rPr>
              <w:t>82.0)</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хепатомегалия БДУ (</w:t>
            </w:r>
            <w:r w:rsidRPr="00496EA7">
              <w:rPr>
                <w:rFonts w:ascii="Arial" w:eastAsia="Times New Roman" w:hAnsi="Arial" w:cs="Times New Roman"/>
                <w:sz w:val="20"/>
                <w:szCs w:val="20"/>
                <w:lang w:val="en-US"/>
              </w:rPr>
              <w:t>R</w:t>
            </w:r>
            <w:r w:rsidRPr="00496EA7">
              <w:rPr>
                <w:rFonts w:ascii="Arial" w:eastAsia="Times New Roman" w:hAnsi="Arial" w:cs="Times New Roman"/>
                <w:sz w:val="20"/>
                <w:szCs w:val="20"/>
                <w:lang w:val="ru-RU"/>
              </w:rPr>
              <w:t>16.0)</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тромбоза на вена порте (</w:t>
            </w:r>
            <w:r w:rsidRPr="00496EA7">
              <w:rPr>
                <w:rFonts w:ascii="Arial" w:eastAsia="Times New Roman" w:hAnsi="Arial" w:cs="Times New Roman"/>
                <w:sz w:val="20"/>
                <w:szCs w:val="20"/>
                <w:lang w:val="en-US"/>
              </w:rPr>
              <w:t>I</w:t>
            </w:r>
            <w:r w:rsidRPr="00496EA7">
              <w:rPr>
                <w:rFonts w:ascii="Arial" w:eastAsia="Times New Roman" w:hAnsi="Arial" w:cs="Times New Roman"/>
                <w:sz w:val="20"/>
                <w:szCs w:val="20"/>
                <w:lang w:val="ru-RU"/>
              </w:rPr>
              <w:t>81)</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токсично увреждане на черния дроб (К71.—)</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К76.0 Мастна дегенерация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firstLine="38"/>
              <w:jc w:val="both"/>
              <w:rPr>
                <w:rFonts w:ascii="Arial" w:eastAsia="Times New Roman" w:hAnsi="Arial" w:cs="Arial"/>
                <w:sz w:val="20"/>
                <w:szCs w:val="20"/>
              </w:rPr>
            </w:pPr>
            <w:r w:rsidRPr="00496EA7">
              <w:rPr>
                <w:rFonts w:ascii="Arial" w:eastAsia="Times New Roman" w:hAnsi="Arial" w:cs="Times New Roman"/>
                <w:sz w:val="20"/>
                <w:szCs w:val="20"/>
              </w:rPr>
              <w:t>С отклонения в лабораторните показатели и увреждане на черния дроб</w:t>
            </w:r>
          </w:p>
          <w:p w:rsidR="00496EA7" w:rsidRPr="00496EA7" w:rsidRDefault="00496EA7" w:rsidP="00BA0A3D">
            <w:pPr>
              <w:keepNext/>
              <w:keepLines/>
              <w:spacing w:after="0" w:line="240" w:lineRule="auto"/>
              <w:ind w:firstLine="291"/>
              <w:jc w:val="both"/>
              <w:rPr>
                <w:rFonts w:ascii="Arial" w:eastAsia="Times New Roman" w:hAnsi="Arial" w:cs="Times New Roman"/>
                <w:b/>
                <w:sz w:val="20"/>
                <w:szCs w:val="20"/>
                <w:u w:val="single"/>
              </w:rPr>
            </w:pPr>
          </w:p>
          <w:p w:rsidR="00496EA7" w:rsidRPr="00496EA7" w:rsidRDefault="00496EA7" w:rsidP="00BA0A3D">
            <w:pPr>
              <w:keepNext/>
              <w:keepLines/>
              <w:spacing w:after="0" w:line="240" w:lineRule="auto"/>
              <w:ind w:firstLine="291"/>
              <w:jc w:val="both"/>
              <w:rPr>
                <w:rFonts w:ascii="Arial" w:eastAsia="Times New Roman" w:hAnsi="Arial" w:cs="Times New Roman"/>
                <w:b/>
                <w:sz w:val="20"/>
                <w:szCs w:val="20"/>
                <w:u w:val="single"/>
              </w:rPr>
            </w:pPr>
            <w:r w:rsidRPr="00496EA7">
              <w:rPr>
                <w:rFonts w:ascii="Arial" w:eastAsia="Times New Roman" w:hAnsi="Arial" w:cs="Times New Roman"/>
                <w:b/>
                <w:sz w:val="20"/>
                <w:szCs w:val="20"/>
                <w:u w:val="single"/>
              </w:rPr>
              <w:t>Вродени аномалии на жлъчния мехур, жлъчните пътища и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rPr>
            </w:pPr>
            <w:r w:rsidRPr="00496EA7">
              <w:rPr>
                <w:rFonts w:ascii="Arial" w:eastAsia="Times New Roman" w:hAnsi="Arial" w:cs="Times New Roman"/>
                <w:b/>
                <w:bCs/>
                <w:sz w:val="20"/>
                <w:szCs w:val="20"/>
              </w:rPr>
              <w:t>Q44.6 Кистозна болест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rPr>
            </w:pPr>
            <w:r w:rsidRPr="00496EA7">
              <w:rPr>
                <w:rFonts w:ascii="TmsCyr" w:eastAsia="Times New Roman" w:hAnsi="TmsCyr" w:cs="Times New Roman"/>
                <w:lang w:val="en-US"/>
              </w:rPr>
              <w:tab/>
            </w:r>
            <w:r w:rsidRPr="00496EA7">
              <w:rPr>
                <w:rFonts w:ascii="Arial" w:eastAsia="Times New Roman" w:hAnsi="Arial" w:cs="Times New Roman"/>
                <w:sz w:val="20"/>
                <w:szCs w:val="20"/>
              </w:rPr>
              <w:t>Фиброкистозна болест на черния дроб с отклонения в лабораторните показатели и увреждане на черния дроб</w:t>
            </w:r>
          </w:p>
        </w:tc>
      </w:tr>
    </w:tbl>
    <w:p w:rsidR="00496EA7" w:rsidRPr="00496EA7" w:rsidRDefault="00496EA7" w:rsidP="00BA0A3D">
      <w:pPr>
        <w:keepNext/>
        <w:keepLines/>
        <w:spacing w:after="0" w:line="240" w:lineRule="auto"/>
        <w:ind w:firstLine="285"/>
        <w:jc w:val="both"/>
        <w:rPr>
          <w:rFonts w:ascii="Arial" w:eastAsia="Times New Roman" w:hAnsi="Arial" w:cs="Times New Roman"/>
          <w:b/>
          <w:noProof/>
          <w:szCs w:val="20"/>
        </w:rPr>
      </w:pPr>
    </w:p>
    <w:p w:rsidR="00211885" w:rsidRPr="00496EA7" w:rsidRDefault="00211885" w:rsidP="00211885">
      <w:pPr>
        <w:keepNext/>
        <w:keepLines/>
        <w:spacing w:after="0" w:line="240" w:lineRule="auto"/>
        <w:ind w:firstLine="567"/>
        <w:jc w:val="both"/>
        <w:rPr>
          <w:rFonts w:ascii="Arial" w:eastAsia="Times New Roman" w:hAnsi="Arial" w:cs="Times New Roman"/>
          <w:b/>
          <w:szCs w:val="20"/>
          <w:lang w:val="ru-RU"/>
        </w:rPr>
      </w:pPr>
      <w:r w:rsidRPr="00496EA7">
        <w:rPr>
          <w:rFonts w:ascii="Arial" w:eastAsia="Times New Roman" w:hAnsi="Arial" w:cs="Times New Roman"/>
          <w:b/>
          <w:noProof/>
          <w:szCs w:val="20"/>
        </w:rPr>
        <w:t xml:space="preserve">КОДОВЕ НА ОСНОВНИ ПРОЦЕДУРИ </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211885" w:rsidRPr="00496EA7" w:rsidTr="00211885">
        <w:trPr>
          <w:jc w:val="center"/>
        </w:trPr>
        <w:tc>
          <w:tcPr>
            <w:tcW w:w="9412" w:type="dxa"/>
          </w:tcPr>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u w:val="single"/>
                <w:lang w:val="ru-RU"/>
              </w:rPr>
            </w:pPr>
          </w:p>
          <w:p w:rsidR="00211885" w:rsidRPr="00496EA7" w:rsidRDefault="00211885" w:rsidP="001C6073">
            <w:pPr>
              <w:keepNext/>
              <w:keepLines/>
              <w:tabs>
                <w:tab w:val="left" w:pos="426"/>
              </w:tabs>
              <w:spacing w:after="0" w:line="240" w:lineRule="auto"/>
              <w:ind w:left="426" w:hanging="426"/>
              <w:jc w:val="center"/>
              <w:rPr>
                <w:rFonts w:ascii="Arial" w:eastAsia="Times New Roman" w:hAnsi="Arial" w:cs="Times New Roman"/>
                <w:b/>
                <w:caps/>
                <w:sz w:val="20"/>
                <w:szCs w:val="20"/>
              </w:rPr>
            </w:pPr>
          </w:p>
          <w:p w:rsidR="00211885" w:rsidRPr="00496EA7" w:rsidRDefault="00211885" w:rsidP="001C6073">
            <w:pPr>
              <w:keepNext/>
              <w:keepLines/>
              <w:tabs>
                <w:tab w:val="left" w:pos="426"/>
              </w:tabs>
              <w:spacing w:after="0" w:line="240" w:lineRule="auto"/>
              <w:ind w:left="426" w:hanging="426"/>
              <w:jc w:val="center"/>
              <w:rPr>
                <w:rFonts w:ascii="Arial" w:eastAsia="Times New Roman" w:hAnsi="Arial" w:cs="Times New Roman"/>
                <w:b/>
                <w:caps/>
                <w:sz w:val="20"/>
                <w:szCs w:val="20"/>
              </w:rPr>
            </w:pPr>
            <w:r w:rsidRPr="00496EA7">
              <w:rPr>
                <w:rFonts w:ascii="Arial" w:eastAsia="Times New Roman" w:hAnsi="Arial" w:cs="Times New Roman"/>
                <w:b/>
                <w:caps/>
                <w:sz w:val="20"/>
                <w:szCs w:val="20"/>
                <w:lang w:val="x-none"/>
              </w:rPr>
              <w:t>основни ДИАГНОСТИЧНИ ПРОЦЕДУРИ</w:t>
            </w: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u w:val="single"/>
                <w:lang w:val="ru-RU"/>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trike/>
                <w:sz w:val="14"/>
                <w:szCs w:val="24"/>
                <w:u w:val="single"/>
                <w:lang w:val="x-none"/>
              </w:rPr>
            </w:pPr>
          </w:p>
          <w:p w:rsidR="00211885" w:rsidRPr="00496EA7" w:rsidRDefault="00211885" w:rsidP="001C6073">
            <w:pPr>
              <w:keepNext/>
              <w:keepLines/>
              <w:spacing w:after="0" w:line="240" w:lineRule="auto"/>
              <w:rPr>
                <w:rFonts w:ascii="Tahoma" w:eastAsia="Times New Roman" w:hAnsi="Tahoma" w:cs="Tahoma"/>
                <w:i/>
                <w:noProof/>
                <w:sz w:val="14"/>
                <w:szCs w:val="20"/>
                <w:highlight w:val="yellow"/>
                <w:lang w:val="ru-RU"/>
              </w:rPr>
            </w:pP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lastRenderedPageBreak/>
              <w:tab/>
            </w:r>
            <w:proofErr w:type="spellStart"/>
            <w:r w:rsidRPr="00496EA7">
              <w:rPr>
                <w:rFonts w:ascii="Arial" w:eastAsia="Times New Roman" w:hAnsi="Arial" w:cs="Arial"/>
                <w:b/>
                <w:bCs/>
                <w:sz w:val="20"/>
                <w:szCs w:val="20"/>
                <w:lang w:val="en-GB"/>
              </w:rPr>
              <w:t>Езофагоскопия</w:t>
            </w:r>
            <w:proofErr w:type="spellEnd"/>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30473-03</w:t>
            </w:r>
            <w:r w:rsidRPr="00496EA7">
              <w:rPr>
                <w:rFonts w:ascii="Arial" w:eastAsia="Times New Roman" w:hAnsi="Arial" w:cs="Arial"/>
                <w:sz w:val="20"/>
                <w:szCs w:val="20"/>
              </w:rPr>
              <w:tab/>
              <w:t>Езофагоскопия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Гъвкава езофагоскопия</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такава с:</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биопсия (30473-04 [861])</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изваждане на чуждо тяло (30478-10 [852])</w:t>
            </w:r>
          </w:p>
          <w:p w:rsidR="00211885" w:rsidRPr="00496EA7" w:rsidRDefault="00211885" w:rsidP="001C6073">
            <w:pPr>
              <w:keepNext/>
              <w:keepLines/>
              <w:tabs>
                <w:tab w:val="left" w:pos="426"/>
              </w:tabs>
              <w:spacing w:after="0" w:line="240" w:lineRule="auto"/>
              <w:ind w:left="426" w:hanging="426"/>
              <w:rPr>
                <w:rFonts w:ascii="Tahoma" w:eastAsia="Times New Roman" w:hAnsi="Tahoma" w:cs="Tahoma"/>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Tahoma" w:eastAsia="Times New Roman" w:hAnsi="Tahoma" w:cs="Tahoma"/>
                <w:caps/>
                <w:sz w:val="14"/>
                <w:szCs w:val="24"/>
                <w:u w:val="single"/>
                <w:lang w:val="x-none"/>
              </w:rPr>
            </w:pPr>
          </w:p>
          <w:p w:rsidR="00211885" w:rsidRPr="00496EA7" w:rsidRDefault="00211885" w:rsidP="001C6073">
            <w:pPr>
              <w:keepNext/>
              <w:keepLines/>
              <w:pBdr>
                <w:top w:val="single" w:sz="4" w:space="1" w:color="auto"/>
                <w:left w:val="single" w:sz="4" w:space="3"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Панендоскопия</w:t>
            </w:r>
            <w:proofErr w:type="spellEnd"/>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двойна балонна ендоскопия</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30473-00</w:t>
            </w:r>
            <w:r w:rsidRPr="00496EA7">
              <w:rPr>
                <w:rFonts w:ascii="Arial" w:eastAsia="Times New Roman" w:hAnsi="Arial" w:cs="Arial"/>
                <w:sz w:val="20"/>
                <w:szCs w:val="20"/>
              </w:rPr>
              <w:tab/>
              <w:t xml:space="preserve">Панендоскопия до дуоденума </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Дуоденоскопия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Гастроскопия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Езофагогастродуоденоскопия [EGD]</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30473-02</w:t>
            </w:r>
            <w:r w:rsidRPr="00496EA7">
              <w:rPr>
                <w:rFonts w:ascii="Arial" w:eastAsia="Times New Roman" w:hAnsi="Arial" w:cs="Arial"/>
                <w:sz w:val="20"/>
                <w:szCs w:val="20"/>
              </w:rPr>
              <w:tab/>
              <w:t>Панендоскопия през изкуствена стома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Гастроскопия през изкуствена стома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Езофагогастродуоденоскопия [EGD] през изкуствена стома</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дуоденоскопия през изкуствена стома (32095-00 [891])</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ендоскопски оглед на тънко черво през изкуствена стома (32095-00 [891])</w:t>
            </w: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caps/>
                <w:sz w:val="14"/>
                <w:szCs w:val="24"/>
                <w:u w:val="single"/>
                <w:lang w:val="x-none"/>
              </w:rPr>
            </w:pP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30473-05</w:t>
            </w:r>
            <w:r w:rsidRPr="00496EA7">
              <w:rPr>
                <w:rFonts w:ascii="Arial" w:eastAsia="Times New Roman" w:hAnsi="Arial" w:cs="Arial"/>
                <w:sz w:val="20"/>
                <w:szCs w:val="20"/>
              </w:rPr>
              <w:tab/>
              <w:t>Панендоскопия до илеума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Илеоскопия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Йеюноскопия</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Панендоскопия</w:t>
            </w:r>
            <w:proofErr w:type="spellEnd"/>
            <w:r w:rsidRPr="00496EA7">
              <w:rPr>
                <w:rFonts w:ascii="Arial" w:eastAsia="Times New Roman" w:hAnsi="Arial" w:cs="Arial"/>
                <w:b/>
                <w:bCs/>
                <w:sz w:val="20"/>
                <w:szCs w:val="20"/>
                <w:lang w:val="en-GB"/>
              </w:rPr>
              <w:t xml:space="preserve"> с </w:t>
            </w:r>
            <w:proofErr w:type="spellStart"/>
            <w:r w:rsidRPr="00496EA7">
              <w:rPr>
                <w:rFonts w:ascii="Arial" w:eastAsia="Times New Roman" w:hAnsi="Arial" w:cs="Arial"/>
                <w:b/>
                <w:bCs/>
                <w:sz w:val="20"/>
                <w:szCs w:val="20"/>
                <w:lang w:val="en-GB"/>
              </w:rPr>
              <w:t>ексцизия</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Дуоденоскопия</w:t>
            </w:r>
            <w:r w:rsidRPr="00496EA7">
              <w:rPr>
                <w:rFonts w:ascii="Times New Roman" w:eastAsia="Times New Roman" w:hAnsi="Times New Roman" w:cs="Arial"/>
                <w:color w:val="222122"/>
                <w:sz w:val="20"/>
                <w:szCs w:val="24"/>
              </w:rPr>
              <w:tab/>
            </w:r>
            <w:r w:rsidRPr="00496EA7">
              <w:rPr>
                <w:rFonts w:ascii="Times New Roman" w:eastAsia="Times New Roman" w:hAnsi="Times New Roman" w:cs="Arial"/>
                <w:color w:val="222122"/>
                <w:sz w:val="20"/>
                <w:szCs w:val="24"/>
              </w:rPr>
              <w:tab/>
            </w:r>
            <w:r w:rsidRPr="00496EA7">
              <w:rPr>
                <w:rFonts w:ascii="Times New Roman" w:eastAsia="Times New Roman" w:hAnsi="Times New Roman" w:cs="Arial"/>
                <w:color w:val="222122"/>
                <w:sz w:val="20"/>
                <w:szCs w:val="24"/>
              </w:rPr>
              <w:tab/>
              <w:t>}</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Гастроскопия</w:t>
            </w:r>
            <w:r w:rsidRPr="00496EA7">
              <w:rPr>
                <w:rFonts w:ascii="Times New Roman" w:eastAsia="Times New Roman" w:hAnsi="Times New Roman" w:cs="Arial"/>
                <w:color w:val="222122"/>
                <w:sz w:val="20"/>
                <w:szCs w:val="24"/>
              </w:rPr>
              <w:tab/>
            </w:r>
            <w:r w:rsidRPr="00496EA7">
              <w:rPr>
                <w:rFonts w:ascii="Times New Roman" w:eastAsia="Times New Roman" w:hAnsi="Times New Roman" w:cs="Arial"/>
                <w:color w:val="222122"/>
                <w:sz w:val="20"/>
                <w:szCs w:val="24"/>
              </w:rPr>
              <w:tab/>
            </w:r>
            <w:r w:rsidRPr="00496EA7">
              <w:rPr>
                <w:rFonts w:ascii="Times New Roman" w:eastAsia="Times New Roman" w:hAnsi="Times New Roman" w:cs="Arial"/>
                <w:color w:val="222122"/>
                <w:sz w:val="20"/>
                <w:szCs w:val="24"/>
              </w:rPr>
              <w:tab/>
              <w:t>}</w:t>
            </w:r>
            <w:r w:rsidRPr="00496EA7">
              <w:rPr>
                <w:rFonts w:ascii="Times New Roman" w:eastAsia="Times New Roman" w:hAnsi="Times New Roman" w:cs="Arial"/>
                <w:color w:val="222122"/>
                <w:sz w:val="20"/>
                <w:szCs w:val="24"/>
              </w:rPr>
              <w:tab/>
              <w:t>с ексцизия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Езофагогастродуоденоскопия [EGD] } </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двойно балонна ентероскопия</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30473-01</w:t>
            </w:r>
            <w:r w:rsidRPr="00496EA7">
              <w:rPr>
                <w:rFonts w:ascii="Arial" w:eastAsia="Times New Roman" w:hAnsi="Arial" w:cs="Arial"/>
                <w:sz w:val="20"/>
                <w:szCs w:val="20"/>
              </w:rPr>
              <w:tab/>
              <w:t>Панендоскопия до дванадесетопръстника с биопсия</w:t>
            </w: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bCs/>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bCs/>
                <w:caps/>
                <w:sz w:val="14"/>
                <w:szCs w:val="24"/>
                <w:u w:val="single"/>
                <w:lang w:val="x-none"/>
              </w:rPr>
            </w:pP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96EA7">
              <w:rPr>
                <w:rFonts w:ascii="Arial" w:eastAsia="Times New Roman" w:hAnsi="Arial" w:cs="Arial"/>
                <w:b/>
                <w:bCs/>
                <w:sz w:val="20"/>
                <w:szCs w:val="20"/>
              </w:rPr>
              <w:tab/>
              <w:t>Процедури за приложение, поставяне или премахване върху черен дроб</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90319-01</w:t>
            </w:r>
            <w:r w:rsidRPr="00496EA7">
              <w:rPr>
                <w:rFonts w:ascii="Arial" w:eastAsia="Times New Roman" w:hAnsi="Arial" w:cs="Arial"/>
                <w:sz w:val="20"/>
                <w:szCs w:val="20"/>
              </w:rPr>
              <w:tab/>
              <w:t>Перкутанна аспирация на черен дроб</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перкутанна чернодробна биопсия (30409-00 [953])</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тези за абсцес, хематом или киста (30224-01 [987])</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Ексцизионни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процедури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черен</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дроб</w:t>
            </w:r>
            <w:proofErr w:type="spellEnd"/>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30409-00</w:t>
            </w:r>
            <w:r w:rsidRPr="00496EA7">
              <w:rPr>
                <w:rFonts w:ascii="Arial" w:eastAsia="Times New Roman" w:hAnsi="Arial" w:cs="Arial"/>
                <w:sz w:val="20"/>
                <w:szCs w:val="20"/>
              </w:rPr>
              <w:tab/>
              <w:t>Перкутанна (затворена) чернодробна биопсия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Затворена иглена чернодробна биопсия</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трансюгуларна чернодробна биопсия (90298-00 [953])</w:t>
            </w:r>
          </w:p>
          <w:p w:rsidR="00211885" w:rsidRPr="00496EA7" w:rsidRDefault="00211885" w:rsidP="001C6073">
            <w:pPr>
              <w:keepNext/>
              <w:keepLines/>
              <w:tabs>
                <w:tab w:val="left" w:pos="426"/>
              </w:tabs>
              <w:spacing w:after="0" w:line="240" w:lineRule="auto"/>
              <w:rPr>
                <w:rFonts w:ascii="Verdana" w:eastAsia="Times New Roman" w:hAnsi="Verdana" w:cs="Times New Roman"/>
                <w:sz w:val="14"/>
                <w:szCs w:val="24"/>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lightGray"/>
                <w:u w:val="single"/>
                <w:lang w:val="x-none"/>
              </w:rPr>
            </w:pP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Компютърна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томография</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корем</w:t>
            </w:r>
            <w:proofErr w:type="spellEnd"/>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регион от диафрагмата до криста илиака</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компютърна томография при спирална ангиография (57350 [1966])</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при сканиране на:</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гръден кош (56301-01, 56307-01 [1957])</w:t>
            </w:r>
          </w:p>
          <w:p w:rsidR="00211885" w:rsidRPr="00496EA7" w:rsidRDefault="00211885" w:rsidP="001C607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и</w:t>
            </w:r>
          </w:p>
          <w:p w:rsidR="00211885" w:rsidRPr="00496EA7" w:rsidRDefault="00211885" w:rsidP="001C607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мозък (57001-01, 57007-01 [1957])</w:t>
            </w:r>
          </w:p>
          <w:p w:rsidR="00211885" w:rsidRPr="00496EA7" w:rsidRDefault="00211885" w:rsidP="001C607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ab/>
              <w:t>• таз (56801-00, 56807-00 [1961])</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таз (56501-00, 56507-00 [1963])</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56401-00</w:t>
            </w:r>
            <w:r w:rsidRPr="00496EA7">
              <w:rPr>
                <w:rFonts w:ascii="Arial" w:eastAsia="Times New Roman" w:hAnsi="Arial" w:cs="Arial"/>
                <w:sz w:val="20"/>
                <w:szCs w:val="20"/>
              </w:rPr>
              <w:tab/>
              <w:t>Компютърна томография на корем</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ru-RU"/>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ru-RU"/>
              </w:rPr>
            </w:pP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96EA7">
              <w:rPr>
                <w:rFonts w:ascii="Arial" w:eastAsia="Times New Roman" w:hAnsi="Arial" w:cs="Arial"/>
                <w:b/>
                <w:bCs/>
                <w:sz w:val="20"/>
                <w:szCs w:val="20"/>
              </w:rPr>
              <w:tab/>
              <w:t xml:space="preserve">Друг ултразвук </w:t>
            </w:r>
          </w:p>
          <w:p w:rsidR="00211885" w:rsidRPr="00780441"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780441">
              <w:rPr>
                <w:rFonts w:ascii="Arial" w:eastAsia="Times New Roman" w:hAnsi="Arial" w:cs="Arial"/>
                <w:sz w:val="20"/>
                <w:szCs w:val="20"/>
              </w:rPr>
              <w:t>30668-00</w:t>
            </w:r>
            <w:r w:rsidRPr="00780441">
              <w:rPr>
                <w:rFonts w:ascii="Arial" w:eastAsia="Times New Roman" w:hAnsi="Arial" w:cs="Arial"/>
                <w:sz w:val="20"/>
                <w:szCs w:val="20"/>
              </w:rPr>
              <w:tab/>
              <w:t>Ендоскопски ултразвук</w:t>
            </w:r>
          </w:p>
          <w:p w:rsidR="00211885" w:rsidRPr="00780441"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80441">
              <w:rPr>
                <w:rFonts w:ascii="Times New Roman" w:eastAsia="Times New Roman" w:hAnsi="Times New Roman" w:cs="Arial"/>
                <w:color w:val="222122"/>
                <w:sz w:val="20"/>
                <w:szCs w:val="24"/>
              </w:rPr>
              <w:t>Ултразвук, съвместно с ендоскопия</w:t>
            </w:r>
          </w:p>
          <w:p w:rsidR="00211885" w:rsidRPr="00780441"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780441">
              <w:rPr>
                <w:rFonts w:ascii="Arial" w:eastAsia="Times New Roman" w:hAnsi="Arial" w:cs="Arial"/>
                <w:sz w:val="20"/>
                <w:szCs w:val="20"/>
              </w:rPr>
              <w:t>30669-00</w:t>
            </w:r>
            <w:r w:rsidRPr="00780441">
              <w:rPr>
                <w:rFonts w:ascii="Arial" w:eastAsia="Times New Roman" w:hAnsi="Arial" w:cs="Arial"/>
                <w:sz w:val="20"/>
                <w:szCs w:val="20"/>
              </w:rPr>
              <w:tab/>
              <w:t>Еластография</w:t>
            </w:r>
          </w:p>
          <w:p w:rsidR="00211885" w:rsidRPr="00780441" w:rsidRDefault="00211885" w:rsidP="001C6073">
            <w:pPr>
              <w:keepNext/>
              <w:keepLines/>
              <w:tabs>
                <w:tab w:val="left" w:pos="426"/>
              </w:tabs>
              <w:spacing w:after="0" w:line="240" w:lineRule="auto"/>
              <w:rPr>
                <w:rFonts w:ascii="Verdana" w:eastAsia="Times New Roman" w:hAnsi="Verdana" w:cs="Times New Roman"/>
                <w:b/>
                <w:caps/>
                <w:sz w:val="14"/>
                <w:szCs w:val="14"/>
                <w:u w:val="single"/>
                <w:lang w:val="x-none"/>
              </w:rPr>
            </w:pPr>
          </w:p>
          <w:p w:rsidR="00211885" w:rsidRPr="00780441" w:rsidRDefault="00211885" w:rsidP="001C6073">
            <w:pPr>
              <w:keepNext/>
              <w:keepLines/>
              <w:tabs>
                <w:tab w:val="left" w:pos="426"/>
              </w:tabs>
              <w:spacing w:after="0" w:line="240" w:lineRule="auto"/>
              <w:rPr>
                <w:rFonts w:ascii="Arial" w:eastAsia="Times New Roman" w:hAnsi="Arial" w:cs="Times New Roman"/>
                <w:b/>
                <w:caps/>
                <w:sz w:val="14"/>
                <w:szCs w:val="24"/>
                <w:u w:val="single"/>
                <w:lang w:val="x-none"/>
              </w:rPr>
            </w:pPr>
          </w:p>
          <w:p w:rsidR="00211885" w:rsidRPr="00780441"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780441">
              <w:rPr>
                <w:rFonts w:ascii="Arial" w:eastAsia="Times New Roman" w:hAnsi="Arial" w:cs="Arial"/>
                <w:b/>
                <w:bCs/>
                <w:sz w:val="20"/>
                <w:szCs w:val="20"/>
              </w:rPr>
              <w:tab/>
              <w:t>Ултразвук на корем или таз</w:t>
            </w:r>
          </w:p>
          <w:p w:rsidR="00211885" w:rsidRPr="00780441"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780441">
              <w:rPr>
                <w:rFonts w:ascii="Arial" w:eastAsia="Times New Roman" w:hAnsi="Arial" w:cs="Arial"/>
                <w:sz w:val="20"/>
                <w:szCs w:val="20"/>
              </w:rPr>
              <w:t>55036-00</w:t>
            </w:r>
            <w:r w:rsidRPr="00780441">
              <w:rPr>
                <w:rFonts w:ascii="Arial" w:eastAsia="Times New Roman" w:hAnsi="Arial" w:cs="Arial"/>
                <w:sz w:val="20"/>
                <w:szCs w:val="20"/>
              </w:rPr>
              <w:tab/>
              <w:t>Ултразвук на корем</w:t>
            </w:r>
          </w:p>
          <w:p w:rsidR="00211885" w:rsidRPr="00780441"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780441">
              <w:rPr>
                <w:rFonts w:ascii="Times New Roman" w:eastAsia="Times New Roman" w:hAnsi="Times New Roman" w:cs="Arial"/>
                <w:i/>
                <w:color w:val="222122"/>
                <w:sz w:val="20"/>
                <w:szCs w:val="24"/>
              </w:rPr>
              <w:t>Не включва</w:t>
            </w:r>
            <w:r w:rsidRPr="00780441">
              <w:rPr>
                <w:rFonts w:ascii="Times New Roman" w:eastAsia="Times New Roman" w:hAnsi="Times New Roman" w:cs="Arial"/>
                <w:color w:val="222122"/>
                <w:sz w:val="20"/>
                <w:szCs w:val="24"/>
              </w:rPr>
              <w:t>:</w:t>
            </w:r>
            <w:r w:rsidRPr="00780441">
              <w:rPr>
                <w:rFonts w:ascii="Times New Roman" w:eastAsia="Times New Roman" w:hAnsi="Times New Roman" w:cs="Arial"/>
                <w:color w:val="222122"/>
                <w:sz w:val="20"/>
                <w:szCs w:val="24"/>
              </w:rPr>
              <w:tab/>
              <w:t>коремна стена (55812-00 [1950])</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80441">
              <w:rPr>
                <w:rFonts w:ascii="Times New Roman" w:eastAsia="Times New Roman" w:hAnsi="Times New Roman" w:cs="Times New Roman"/>
                <w:sz w:val="20"/>
                <w:szCs w:val="20"/>
              </w:rPr>
              <w:t>при състояния, свързани с бременност (55700 [1943], 55729-01 [1945])</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Дуплекс</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ултразвук</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интраторакални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или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интраабдоминални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съдове</w:t>
            </w:r>
            <w:proofErr w:type="spellEnd"/>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B-mode ултразвуково изследване и интегрирано Доплерово измерване на поток чрез спектрален анализ</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такава с мапиране на кондуит (55294 [1948])</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55276-00</w:t>
            </w:r>
            <w:r w:rsidRPr="00496EA7">
              <w:rPr>
                <w:rFonts w:ascii="Arial" w:eastAsia="Times New Roman" w:hAnsi="Arial" w:cs="Arial"/>
                <w:sz w:val="20"/>
                <w:szCs w:val="20"/>
              </w:rPr>
              <w:tab/>
              <w:t>Дуплекс ултразвук на интра-абдоминални, аорта и илиачни артерии и/или вена кава инфериор и илиачни вени</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при състояния, свързани с бременност (55700 [1943], 55729-01 [1945])</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55278-00</w:t>
            </w:r>
            <w:r w:rsidRPr="00496EA7">
              <w:rPr>
                <w:rFonts w:ascii="Arial" w:eastAsia="Times New Roman" w:hAnsi="Arial" w:cs="Arial"/>
                <w:sz w:val="20"/>
                <w:szCs w:val="20"/>
              </w:rPr>
              <w:tab/>
              <w:t>Дуплекс ултразвук на ренални и/или висцерални съдове</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дуплекс ултразвук на:</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аорта</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илиачни съдове</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вена кава инфериор</w:t>
            </w:r>
          </w:p>
          <w:p w:rsidR="00211885" w:rsidRPr="00496EA7" w:rsidRDefault="00211885" w:rsidP="001C6073">
            <w:pPr>
              <w:keepNext/>
              <w:keepLines/>
              <w:spacing w:after="0" w:line="240" w:lineRule="auto"/>
              <w:rPr>
                <w:rFonts w:ascii="Verdana" w:eastAsia="Times New Roman" w:hAnsi="Verdana" w:cs="Times New Roman"/>
                <w:sz w:val="14"/>
                <w:szCs w:val="20"/>
                <w:lang w:val="x-none"/>
              </w:rPr>
            </w:pPr>
            <w:r w:rsidRPr="00496EA7">
              <w:rPr>
                <w:rFonts w:ascii="Times New Roman" w:eastAsia="Times New Roman" w:hAnsi="Times New Roman" w:cs="Arial"/>
                <w:i/>
                <w:color w:val="222122"/>
                <w:sz w:val="20"/>
                <w:szCs w:val="24"/>
                <w:lang w:val="x-none"/>
              </w:rPr>
              <w:t>Не включва</w:t>
            </w:r>
            <w:r w:rsidRPr="00496EA7">
              <w:rPr>
                <w:rFonts w:ascii="Times New Roman" w:eastAsia="Times New Roman" w:hAnsi="Times New Roman" w:cs="Arial"/>
                <w:color w:val="222122"/>
                <w:sz w:val="20"/>
                <w:szCs w:val="24"/>
                <w:lang w:val="x-none"/>
              </w:rPr>
              <w:t>:</w:t>
            </w:r>
            <w:r w:rsidRPr="00496EA7">
              <w:rPr>
                <w:rFonts w:ascii="Times New Roman" w:eastAsia="Times New Roman" w:hAnsi="Times New Roman" w:cs="Arial"/>
                <w:color w:val="222122"/>
                <w:sz w:val="20"/>
                <w:szCs w:val="24"/>
                <w:lang w:val="x-none"/>
              </w:rPr>
              <w:tab/>
              <w:t>при състояния, свързани с бременност (55700 [1943], 55729-01 [1945]</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u w:val="single"/>
                <w:lang w:val="x-none"/>
              </w:rPr>
            </w:pP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Магнитно</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резонансен</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образ</w:t>
            </w:r>
            <w:proofErr w:type="spellEnd"/>
          </w:p>
          <w:p w:rsidR="00211885" w:rsidRPr="00496EA7" w:rsidRDefault="00211885" w:rsidP="001C6073">
            <w:pPr>
              <w:keepNext/>
              <w:keepLines/>
              <w:tabs>
                <w:tab w:val="left" w:pos="1134"/>
              </w:tabs>
              <w:spacing w:after="0" w:line="240" w:lineRule="auto"/>
              <w:ind w:left="1134" w:hanging="1134"/>
              <w:rPr>
                <w:rFonts w:ascii="Arial" w:eastAsia="Times New Roman" w:hAnsi="Arial" w:cs="Arial"/>
                <w:b/>
                <w:color w:val="548DD4"/>
                <w:sz w:val="20"/>
                <w:szCs w:val="20"/>
              </w:rPr>
            </w:pPr>
            <w:r w:rsidRPr="00496EA7">
              <w:rPr>
                <w:rFonts w:ascii="Arial" w:eastAsia="Times New Roman" w:hAnsi="Arial" w:cs="Arial"/>
                <w:sz w:val="20"/>
                <w:szCs w:val="20"/>
              </w:rPr>
              <w:t>90901-05</w:t>
            </w:r>
            <w:r w:rsidRPr="00496EA7">
              <w:rPr>
                <w:rFonts w:ascii="Arial" w:eastAsia="Times New Roman" w:hAnsi="Arial" w:cs="Arial"/>
                <w:sz w:val="20"/>
                <w:szCs w:val="20"/>
              </w:rPr>
              <w:tab/>
              <w:t>Магнитно резонансна томография на корем</w:t>
            </w:r>
            <w:r w:rsidRPr="00496EA7">
              <w:rPr>
                <w:rFonts w:ascii="Arial" w:eastAsia="Times New Roman" w:hAnsi="Arial" w:cs="Arial"/>
                <w:b/>
                <w:color w:val="548DD4"/>
                <w:sz w:val="20"/>
                <w:szCs w:val="20"/>
              </w:rPr>
              <w:t xml:space="preserve"> </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90913-02</w:t>
            </w:r>
            <w:r w:rsidRPr="00496EA7">
              <w:rPr>
                <w:rFonts w:ascii="Arial" w:eastAsia="Times New Roman" w:hAnsi="Arial" w:cs="Arial"/>
                <w:sz w:val="20"/>
                <w:szCs w:val="20"/>
              </w:rPr>
              <w:tab/>
              <w:t>Магнитно резонансна томография – холангиография</w:t>
            </w:r>
          </w:p>
          <w:p w:rsidR="00211885" w:rsidRPr="00496EA7" w:rsidRDefault="00211885" w:rsidP="001C6073">
            <w:pPr>
              <w:keepNext/>
              <w:keepLines/>
              <w:tabs>
                <w:tab w:val="left" w:pos="0"/>
              </w:tabs>
              <w:spacing w:after="0" w:line="240" w:lineRule="auto"/>
              <w:rPr>
                <w:rFonts w:ascii="Arial" w:eastAsia="Times New Roman" w:hAnsi="Arial" w:cs="Arial"/>
                <w:b/>
                <w:caps/>
                <w:color w:val="FF0000"/>
                <w:sz w:val="14"/>
                <w:szCs w:val="24"/>
                <w:lang w:val="ru-RU"/>
              </w:rPr>
            </w:pPr>
          </w:p>
          <w:p w:rsidR="00211885" w:rsidRPr="00496EA7" w:rsidRDefault="00211885" w:rsidP="001C6073">
            <w:pPr>
              <w:keepNext/>
              <w:keepLines/>
              <w:tabs>
                <w:tab w:val="left" w:pos="0"/>
              </w:tabs>
              <w:spacing w:after="0" w:line="240" w:lineRule="auto"/>
              <w:rPr>
                <w:rFonts w:ascii="Arial" w:eastAsia="Times New Roman" w:hAnsi="Arial" w:cs="Arial"/>
                <w:b/>
                <w:caps/>
                <w:sz w:val="14"/>
                <w:szCs w:val="24"/>
                <w:lang w:val="ru-RU"/>
              </w:rPr>
            </w:pPr>
          </w:p>
          <w:p w:rsidR="001C6073" w:rsidRPr="002E5185" w:rsidRDefault="001C6073" w:rsidP="001C6073">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2E5185">
              <w:rPr>
                <w:rFonts w:ascii="Arial" w:eastAsia="Times New Roman" w:hAnsi="Arial" w:cs="Arial"/>
                <w:b/>
                <w:bCs/>
                <w:sz w:val="20"/>
                <w:szCs w:val="20"/>
              </w:rPr>
              <w:t>1932 Изследвания на урината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91920-01      Изследване на уринен седимент</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w:t>
            </w:r>
            <w:r w:rsidRPr="002E5185">
              <w:rPr>
                <w:rFonts w:ascii="Arial" w:eastAsia="Calibri" w:hAnsi="Arial" w:cs="Arial"/>
                <w:sz w:val="20"/>
                <w:szCs w:val="20"/>
                <w:lang w:val="en-US"/>
              </w:rPr>
              <w:t>3</w:t>
            </w:r>
            <w:r w:rsidRPr="002E5185">
              <w:rPr>
                <w:rFonts w:ascii="Arial" w:eastAsia="Calibri" w:hAnsi="Arial" w:cs="Arial"/>
                <w:sz w:val="20"/>
                <w:szCs w:val="20"/>
              </w:rPr>
              <w:t>      Изследване за албумин в урината</w:t>
            </w:r>
          </w:p>
          <w:p w:rsidR="001C6073" w:rsidRPr="002E5185" w:rsidRDefault="001C6073" w:rsidP="001C6073">
            <w:pPr>
              <w:spacing w:after="0" w:line="240" w:lineRule="auto"/>
              <w:ind w:left="1134"/>
              <w:rPr>
                <w:rFonts w:ascii="Calibri" w:eastAsia="Calibri" w:hAnsi="Calibri" w:cs="Times New Roman"/>
                <w:sz w:val="20"/>
                <w:szCs w:val="20"/>
              </w:rPr>
            </w:pPr>
            <w:r w:rsidRPr="002E5185">
              <w:rPr>
                <w:rFonts w:ascii="Calibri" w:eastAsia="Calibri" w:hAnsi="Calibri" w:cs="Times New Roman"/>
                <w:sz w:val="20"/>
                <w:szCs w:val="20"/>
              </w:rPr>
              <w:t xml:space="preserve"> Микроалбуминурия</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91920-05      Изследване за уробилиноген в урината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91920-06      Изследване на pH на урина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91920-07      Изследване за кетотела в урината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91920-08      Изследване на захар в уринна проба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91920-10      Изследване на относително тегло на урина</w:t>
            </w:r>
          </w:p>
          <w:p w:rsidR="00947AC7" w:rsidRDefault="001C6073" w:rsidP="00761861">
            <w:pPr>
              <w:keepNext/>
              <w:keepLines/>
              <w:tabs>
                <w:tab w:val="left" w:pos="426"/>
                <w:tab w:val="left" w:pos="1197"/>
              </w:tabs>
              <w:spacing w:after="0" w:line="240" w:lineRule="auto"/>
              <w:ind w:left="426" w:hanging="426"/>
              <w:rPr>
                <w:rFonts w:ascii="Arial" w:eastAsia="Times New Roman" w:hAnsi="Arial" w:cs="Arial"/>
                <w:sz w:val="20"/>
                <w:szCs w:val="20"/>
              </w:rPr>
            </w:pPr>
            <w:r w:rsidRPr="002E5185">
              <w:rPr>
                <w:rFonts w:ascii="Arial" w:eastAsia="Times New Roman" w:hAnsi="Arial" w:cs="Arial"/>
                <w:sz w:val="20"/>
                <w:szCs w:val="20"/>
              </w:rPr>
              <w:t>91920-17</w:t>
            </w:r>
            <w:r w:rsidRPr="002E5185">
              <w:rPr>
                <w:rFonts w:ascii="Arial" w:eastAsia="Times New Roman" w:hAnsi="Arial" w:cs="Arial"/>
                <w:b/>
                <w:caps/>
                <w:sz w:val="20"/>
                <w:szCs w:val="20"/>
              </w:rPr>
              <w:tab/>
            </w:r>
            <w:r w:rsidRPr="002E5185">
              <w:rPr>
                <w:rFonts w:ascii="Arial" w:eastAsia="Times New Roman" w:hAnsi="Arial" w:cs="Arial"/>
                <w:sz w:val="20"/>
                <w:szCs w:val="20"/>
              </w:rPr>
              <w:t>Изследване за нитрити в урината</w:t>
            </w:r>
          </w:p>
          <w:p w:rsidR="00947AC7" w:rsidRPr="003A5BC7" w:rsidRDefault="001C6073" w:rsidP="00947AC7">
            <w:pPr>
              <w:pStyle w:val="Line2"/>
            </w:pPr>
            <w:r w:rsidRPr="002E5185">
              <w:rPr>
                <w:rFonts w:cs="Times New Roman"/>
                <w:b/>
                <w:caps/>
                <w:sz w:val="14"/>
                <w:szCs w:val="24"/>
              </w:rPr>
              <w:t xml:space="preserve"> </w:t>
            </w:r>
            <w:r w:rsidR="00947AC7" w:rsidRPr="003A5BC7">
              <w:t>91920-19</w:t>
            </w:r>
            <w:r w:rsidR="00947AC7" w:rsidRPr="003A5BC7">
              <w:tab/>
              <w:t>Друго изследване на урина</w:t>
            </w:r>
          </w:p>
          <w:p w:rsidR="001C6073" w:rsidRPr="002E5185" w:rsidRDefault="001C6073" w:rsidP="001C6073">
            <w:pPr>
              <w:keepNext/>
              <w:keepLines/>
              <w:tabs>
                <w:tab w:val="left" w:pos="426"/>
                <w:tab w:val="left" w:pos="1197"/>
              </w:tabs>
              <w:spacing w:after="0" w:line="240" w:lineRule="auto"/>
              <w:ind w:left="426" w:hanging="426"/>
              <w:rPr>
                <w:rFonts w:ascii="Arial" w:eastAsia="Times New Roman" w:hAnsi="Arial" w:cs="Times New Roman"/>
                <w:b/>
                <w:caps/>
                <w:sz w:val="14"/>
                <w:szCs w:val="24"/>
              </w:rPr>
            </w:pPr>
          </w:p>
          <w:p w:rsidR="001C6073" w:rsidRPr="002E5185" w:rsidRDefault="001C6073" w:rsidP="001C6073">
            <w:pPr>
              <w:keepNext/>
              <w:keepLines/>
              <w:tabs>
                <w:tab w:val="left" w:pos="426"/>
              </w:tabs>
              <w:spacing w:after="0" w:line="240" w:lineRule="auto"/>
              <w:ind w:left="426" w:hanging="426"/>
              <w:rPr>
                <w:rFonts w:ascii="Arial" w:eastAsia="Times New Roman" w:hAnsi="Arial" w:cs="Times New Roman"/>
                <w:b/>
                <w:caps/>
                <w:sz w:val="14"/>
                <w:szCs w:val="24"/>
                <w:lang w:val="x-none"/>
              </w:rPr>
            </w:pPr>
          </w:p>
          <w:p w:rsidR="001C6073" w:rsidRPr="002E5185" w:rsidRDefault="001C6073"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2E5185">
              <w:rPr>
                <w:rFonts w:ascii="Arial" w:eastAsia="Times New Roman" w:hAnsi="Arial" w:cs="Arial"/>
                <w:b/>
                <w:bCs/>
                <w:sz w:val="20"/>
                <w:szCs w:val="20"/>
                <w:lang w:val="en-GB"/>
              </w:rPr>
              <w:tab/>
            </w:r>
            <w:proofErr w:type="spellStart"/>
            <w:r w:rsidRPr="002E5185">
              <w:rPr>
                <w:rFonts w:ascii="Arial" w:eastAsia="Times New Roman" w:hAnsi="Arial" w:cs="Arial"/>
                <w:b/>
                <w:bCs/>
                <w:sz w:val="20"/>
                <w:szCs w:val="20"/>
                <w:lang w:val="en-GB"/>
              </w:rPr>
              <w:t>Друга</w:t>
            </w:r>
            <w:proofErr w:type="spellEnd"/>
            <w:r w:rsidRPr="002E5185">
              <w:rPr>
                <w:rFonts w:ascii="Arial" w:eastAsia="Times New Roman" w:hAnsi="Arial" w:cs="Arial"/>
                <w:b/>
                <w:bCs/>
                <w:sz w:val="20"/>
                <w:szCs w:val="20"/>
                <w:lang w:val="en-GB"/>
              </w:rPr>
              <w:t xml:space="preserve"> </w:t>
            </w:r>
            <w:proofErr w:type="spellStart"/>
            <w:r w:rsidRPr="002E5185">
              <w:rPr>
                <w:rFonts w:ascii="Arial" w:eastAsia="Times New Roman" w:hAnsi="Arial" w:cs="Arial"/>
                <w:b/>
                <w:bCs/>
                <w:sz w:val="20"/>
                <w:szCs w:val="20"/>
                <w:lang w:val="en-GB"/>
              </w:rPr>
              <w:t>електрокардиография</w:t>
            </w:r>
            <w:proofErr w:type="spellEnd"/>
            <w:r w:rsidRPr="002E5185">
              <w:rPr>
                <w:rFonts w:ascii="Arial" w:eastAsia="Times New Roman" w:hAnsi="Arial" w:cs="Arial"/>
                <w:b/>
                <w:bCs/>
                <w:sz w:val="20"/>
                <w:szCs w:val="20"/>
                <w:lang w:val="en-GB"/>
              </w:rPr>
              <w:t xml:space="preserve"> [ЕКГ]</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11700-00</w:t>
            </w:r>
            <w:r w:rsidRPr="002E5185">
              <w:rPr>
                <w:rFonts w:ascii="Arial" w:eastAsia="Times New Roman" w:hAnsi="Arial" w:cs="Arial"/>
                <w:sz w:val="20"/>
                <w:szCs w:val="20"/>
              </w:rPr>
              <w:tab/>
              <w:t>Друга електрокардиография [EКГ]</w:t>
            </w:r>
          </w:p>
          <w:p w:rsidR="001C6073" w:rsidRPr="002E5185" w:rsidRDefault="001C6073"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2E5185">
              <w:rPr>
                <w:rFonts w:ascii="Times New Roman" w:eastAsia="Times New Roman" w:hAnsi="Times New Roman" w:cs="Arial"/>
                <w:i/>
                <w:color w:val="222122"/>
                <w:sz w:val="20"/>
                <w:szCs w:val="24"/>
              </w:rPr>
              <w:t>Не включва</w:t>
            </w:r>
            <w:r w:rsidRPr="002E5185">
              <w:rPr>
                <w:rFonts w:ascii="Times New Roman" w:eastAsia="Times New Roman" w:hAnsi="Times New Roman" w:cs="Arial"/>
                <w:color w:val="222122"/>
                <w:sz w:val="20"/>
                <w:szCs w:val="24"/>
              </w:rPr>
              <w:t>:</w:t>
            </w:r>
            <w:r w:rsidRPr="002E5185">
              <w:rPr>
                <w:rFonts w:ascii="Times New Roman" w:eastAsia="Times New Roman" w:hAnsi="Times New Roman" w:cs="Arial"/>
                <w:color w:val="222122"/>
                <w:sz w:val="20"/>
                <w:szCs w:val="24"/>
              </w:rPr>
              <w:tab/>
              <w:t>тези включващи по-малко от 12 отвеждания – пропусни кода</w:t>
            </w:r>
          </w:p>
          <w:p w:rsidR="001C6073" w:rsidRPr="002E5185" w:rsidRDefault="001C6073"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p>
          <w:p w:rsidR="001C6073" w:rsidRPr="002E5185" w:rsidRDefault="001C6073"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1C6073" w:rsidRPr="002E5185" w:rsidRDefault="001C6073"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2E5185">
              <w:rPr>
                <w:rFonts w:ascii="Arial" w:eastAsia="Times New Roman" w:hAnsi="Arial" w:cs="Arial"/>
                <w:b/>
                <w:bCs/>
                <w:sz w:val="20"/>
                <w:szCs w:val="20"/>
              </w:rPr>
              <w:t xml:space="preserve"> 1929 Вирусологични изследвания</w:t>
            </w:r>
          </w:p>
          <w:p w:rsidR="001C6073" w:rsidRPr="002E5185" w:rsidRDefault="001C6073" w:rsidP="001C6073">
            <w:pPr>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91922-06</w:t>
            </w:r>
            <w:r w:rsidRPr="002E5185">
              <w:rPr>
                <w:rFonts w:ascii="Arial" w:eastAsia="Times New Roman" w:hAnsi="Arial" w:cs="Arial"/>
                <w:sz w:val="20"/>
                <w:szCs w:val="20"/>
              </w:rPr>
              <w:tab/>
              <w:t>Серологично изследване на антитела срещу хепатит С вирус</w:t>
            </w:r>
          </w:p>
          <w:p w:rsidR="001C6073" w:rsidRPr="002E5185" w:rsidRDefault="001C6073" w:rsidP="001C6073">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2E5185">
              <w:rPr>
                <w:rFonts w:ascii="Times New Roman" w:eastAsia="Times New Roman" w:hAnsi="Times New Roman" w:cs="Arial"/>
                <w:sz w:val="20"/>
                <w:szCs w:val="24"/>
              </w:rPr>
              <w:t>Извършване в реално време PCR за определяне на HCV-RNA и извършване на гено- (серо-) типизиране за хроничен хепатит C</w:t>
            </w:r>
          </w:p>
          <w:p w:rsidR="001C6073" w:rsidRPr="002E5185" w:rsidRDefault="001C6073" w:rsidP="001C6073">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2E5185">
              <w:rPr>
                <w:rFonts w:ascii="Times New Roman" w:eastAsia="Times New Roman" w:hAnsi="Times New Roman" w:cs="Arial"/>
                <w:sz w:val="20"/>
                <w:szCs w:val="24"/>
              </w:rPr>
              <w:t>Определяне на HCV - RNA при остър вирусен хепатит C</w:t>
            </w:r>
          </w:p>
          <w:p w:rsidR="001C6073" w:rsidRPr="002E5185" w:rsidRDefault="001C6073" w:rsidP="001C6073">
            <w:pPr>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91922-08</w:t>
            </w:r>
            <w:r w:rsidRPr="002E5185">
              <w:rPr>
                <w:rFonts w:ascii="Arial" w:eastAsia="Times New Roman" w:hAnsi="Arial" w:cs="Arial"/>
                <w:sz w:val="20"/>
                <w:szCs w:val="20"/>
              </w:rPr>
              <w:tab/>
              <w:t>Серологично изследване на антитела срещу хепатит B и D вирус</w:t>
            </w:r>
          </w:p>
          <w:p w:rsidR="001C6073" w:rsidRPr="002E5185" w:rsidRDefault="001C6073" w:rsidP="001C6073">
            <w:pPr>
              <w:keepNext/>
              <w:keepLines/>
              <w:tabs>
                <w:tab w:val="center" w:pos="426"/>
                <w:tab w:val="left" w:pos="567"/>
              </w:tabs>
              <w:spacing w:after="0" w:line="240" w:lineRule="auto"/>
              <w:ind w:left="510" w:firstLine="687"/>
              <w:rPr>
                <w:rFonts w:ascii="Arial" w:eastAsia="Times New Roman" w:hAnsi="Arial" w:cs="Times New Roman"/>
                <w:b/>
                <w:caps/>
                <w:sz w:val="14"/>
                <w:szCs w:val="20"/>
                <w:highlight w:val="yellow"/>
              </w:rPr>
            </w:pPr>
            <w:r w:rsidRPr="002E5185">
              <w:rPr>
                <w:rFonts w:ascii="Times New Roman" w:eastAsia="Times New Roman" w:hAnsi="Times New Roman" w:cs="Arial"/>
                <w:sz w:val="20"/>
                <w:szCs w:val="24"/>
              </w:rPr>
              <w:t xml:space="preserve">Извършване на в реално време PCR за определяне на HBV-DNA за хроничен хепатит </w:t>
            </w:r>
          </w:p>
          <w:p w:rsidR="001C6073" w:rsidRPr="002E5185" w:rsidRDefault="001C6073"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1C6073" w:rsidRPr="002E5185" w:rsidRDefault="001C6073" w:rsidP="001C6073">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color w:val="FF0000"/>
                <w:sz w:val="20"/>
                <w:szCs w:val="20"/>
              </w:rPr>
            </w:pPr>
            <w:r w:rsidRPr="002E5185">
              <w:rPr>
                <w:rFonts w:ascii="Arial" w:eastAsia="Times New Roman" w:hAnsi="Arial" w:cs="Arial"/>
                <w:b/>
                <w:bCs/>
                <w:sz w:val="20"/>
                <w:szCs w:val="20"/>
              </w:rPr>
              <w:t xml:space="preserve">1923 Хематологични изследвания </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91910-04</w:t>
            </w:r>
            <w:r w:rsidRPr="002E5185">
              <w:rPr>
                <w:rFonts w:ascii="Arial" w:eastAsia="Times New Roman" w:hAnsi="Arial" w:cs="Arial"/>
                <w:sz w:val="20"/>
                <w:szCs w:val="20"/>
              </w:rPr>
              <w:tab/>
              <w:t>Кръвна картина – поне осем или повече от посочените показатели: хемоглобин, еритроцити, левкоцити, хематокрит, тромбоцити, MCV, MCH, MCHC</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91910-09</w:t>
            </w:r>
            <w:r w:rsidRPr="002E5185">
              <w:rPr>
                <w:rFonts w:ascii="Arial" w:eastAsia="Times New Roman" w:hAnsi="Arial" w:cs="Arial"/>
                <w:sz w:val="20"/>
                <w:szCs w:val="20"/>
              </w:rPr>
              <w:tab/>
              <w:t>Изследване на протромбиново време</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91910-10</w:t>
            </w:r>
            <w:r w:rsidRPr="002E5185">
              <w:rPr>
                <w:rFonts w:ascii="Arial" w:eastAsia="Times New Roman" w:hAnsi="Arial" w:cs="Arial"/>
                <w:sz w:val="20"/>
                <w:szCs w:val="20"/>
              </w:rPr>
              <w:tab/>
              <w:t>Изследване на активирано парциално тромбопластиново време (APTT)</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91910-11</w:t>
            </w:r>
            <w:r w:rsidRPr="002E5185">
              <w:rPr>
                <w:rFonts w:ascii="Arial" w:eastAsia="Times New Roman" w:hAnsi="Arial" w:cs="Arial"/>
                <w:sz w:val="20"/>
                <w:szCs w:val="20"/>
              </w:rPr>
              <w:tab/>
              <w:t>Изследване на фибриноген</w:t>
            </w:r>
          </w:p>
          <w:p w:rsidR="001C6073" w:rsidRPr="002E5185" w:rsidRDefault="001C6073"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2E5185">
              <w:rPr>
                <w:rFonts w:ascii="Arial" w:eastAsia="Times New Roman" w:hAnsi="Arial" w:cs="Arial"/>
                <w:b/>
                <w:bCs/>
                <w:sz w:val="20"/>
                <w:szCs w:val="20"/>
              </w:rPr>
              <w:t>1924 Биохимична изследвания</w:t>
            </w:r>
          </w:p>
          <w:p w:rsidR="001C6073" w:rsidRPr="009A024C" w:rsidRDefault="009A024C" w:rsidP="009A024C">
            <w:pPr>
              <w:tabs>
                <w:tab w:val="left" w:pos="1134"/>
              </w:tabs>
              <w:spacing w:after="0" w:line="240" w:lineRule="auto"/>
              <w:ind w:left="1134" w:hanging="1134"/>
              <w:rPr>
                <w:rFonts w:ascii="Arial" w:eastAsia="Times New Roman" w:hAnsi="Arial" w:cs="Arial"/>
                <w:sz w:val="20"/>
                <w:szCs w:val="20"/>
                <w:lang w:val="en-US"/>
              </w:rPr>
            </w:pPr>
            <w:r w:rsidRPr="009B3D66">
              <w:rPr>
                <w:rFonts w:ascii="Arial" w:eastAsia="Times New Roman" w:hAnsi="Arial" w:cs="Arial"/>
                <w:sz w:val="20"/>
                <w:szCs w:val="20"/>
              </w:rPr>
              <w:t>91910-12</w:t>
            </w:r>
            <w:r w:rsidRPr="00857477">
              <w:rPr>
                <w:rFonts w:ascii="Arial" w:eastAsia="Times New Roman" w:hAnsi="Arial" w:cs="Arial"/>
                <w:sz w:val="20"/>
                <w:szCs w:val="20"/>
              </w:rPr>
              <w:tab/>
            </w:r>
            <w:r w:rsidRPr="009B3D66">
              <w:rPr>
                <w:rFonts w:ascii="Arial" w:eastAsia="Times New Roman" w:hAnsi="Arial" w:cs="Arial"/>
                <w:sz w:val="20"/>
                <w:szCs w:val="20"/>
              </w:rPr>
              <w:t>Клинично-химични изследвания за глюкоза</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91910-13</w:t>
            </w:r>
            <w:r w:rsidRPr="002E5185">
              <w:rPr>
                <w:rFonts w:ascii="Arial" w:eastAsia="Times New Roman" w:hAnsi="Arial" w:cs="Arial"/>
                <w:sz w:val="20"/>
                <w:szCs w:val="20"/>
              </w:rPr>
              <w:tab/>
              <w:t>Клинично-химични изследвания за креатинин</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lastRenderedPageBreak/>
              <w:t>91910-15</w:t>
            </w:r>
            <w:r w:rsidRPr="002E5185">
              <w:rPr>
                <w:rFonts w:ascii="Arial" w:eastAsia="Times New Roman" w:hAnsi="Arial" w:cs="Arial"/>
                <w:sz w:val="20"/>
                <w:szCs w:val="20"/>
              </w:rPr>
              <w:tab/>
              <w:t>Клинично-химични изследвания за билирубин – общ</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91910-17</w:t>
            </w:r>
            <w:r w:rsidRPr="002E5185">
              <w:rPr>
                <w:rFonts w:ascii="Arial" w:eastAsia="Times New Roman" w:hAnsi="Arial" w:cs="Arial"/>
                <w:sz w:val="20"/>
                <w:szCs w:val="20"/>
              </w:rPr>
              <w:tab/>
              <w:t>Клинично-химични изследвания за общ белтък</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91910-26</w:t>
            </w:r>
            <w:r w:rsidRPr="002E5185">
              <w:rPr>
                <w:rFonts w:ascii="Arial" w:eastAsia="Times New Roman" w:hAnsi="Arial" w:cs="Arial"/>
                <w:sz w:val="20"/>
                <w:szCs w:val="20"/>
              </w:rPr>
              <w:tab/>
              <w:t>Клинично-химични изследвания за AСАТ</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91910-27</w:t>
            </w:r>
            <w:r w:rsidRPr="002E5185">
              <w:rPr>
                <w:rFonts w:ascii="Arial" w:eastAsia="Times New Roman" w:hAnsi="Arial" w:cs="Arial"/>
                <w:sz w:val="20"/>
                <w:szCs w:val="20"/>
              </w:rPr>
              <w:tab/>
              <w:t>Клинично-химични изследвания за АЛАТ</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91910-29</w:t>
            </w:r>
            <w:r w:rsidRPr="002E5185">
              <w:rPr>
                <w:rFonts w:ascii="Arial" w:eastAsia="Times New Roman" w:hAnsi="Arial" w:cs="Arial"/>
                <w:sz w:val="20"/>
                <w:szCs w:val="20"/>
              </w:rPr>
              <w:tab/>
              <w:t>Клинично-химични изследвания за ГГТ</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91910-30</w:t>
            </w:r>
            <w:r w:rsidRPr="002E5185">
              <w:rPr>
                <w:rFonts w:ascii="Arial" w:eastAsia="Times New Roman" w:hAnsi="Arial" w:cs="Arial"/>
                <w:sz w:val="20"/>
                <w:szCs w:val="20"/>
              </w:rPr>
              <w:tab/>
              <w:t>Клинично-химични изследвания за алкална фосфатаза (АФ)</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91910-18</w:t>
            </w:r>
            <w:r w:rsidRPr="002E5185">
              <w:rPr>
                <w:rFonts w:ascii="Arial" w:eastAsia="Times New Roman" w:hAnsi="Arial" w:cs="Arial"/>
                <w:sz w:val="20"/>
                <w:szCs w:val="20"/>
              </w:rPr>
              <w:tab/>
              <w:t>Клинично-химични изследвания за албумин</w:t>
            </w:r>
          </w:p>
          <w:p w:rsidR="001C6073" w:rsidRPr="002E5185" w:rsidRDefault="001C6073"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
          <w:p w:rsidR="001C6073" w:rsidRPr="002E5185" w:rsidRDefault="001C6073" w:rsidP="001C6073">
            <w:pPr>
              <w:keepNext/>
              <w:keepLines/>
              <w:tabs>
                <w:tab w:val="left" w:pos="0"/>
              </w:tabs>
              <w:spacing w:after="0" w:line="240" w:lineRule="auto"/>
              <w:ind w:left="426" w:hanging="426"/>
              <w:rPr>
                <w:rFonts w:ascii="Arial" w:eastAsia="Times New Roman" w:hAnsi="Arial" w:cs="Arial"/>
                <w:b/>
                <w:sz w:val="14"/>
                <w:szCs w:val="24"/>
                <w:highlight w:val="yellow"/>
                <w:lang w:val="x-none"/>
              </w:rPr>
            </w:pPr>
          </w:p>
          <w:p w:rsidR="001C6073" w:rsidRPr="002E5185" w:rsidRDefault="001C6073" w:rsidP="001C607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2E5185">
              <w:rPr>
                <w:rFonts w:ascii="Arial" w:eastAsia="Times New Roman" w:hAnsi="Arial" w:cs="Arial"/>
                <w:b/>
                <w:bCs/>
                <w:sz w:val="20"/>
                <w:szCs w:val="20"/>
              </w:rPr>
              <w:t xml:space="preserve">      Морфологични изследвания</w:t>
            </w:r>
          </w:p>
          <w:p w:rsidR="001C6073" w:rsidRPr="00496EA7"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91930-07</w:t>
            </w:r>
            <w:r w:rsidRPr="002E5185">
              <w:rPr>
                <w:rFonts w:ascii="Arial" w:eastAsia="Times New Roman" w:hAnsi="Arial" w:cs="Arial"/>
                <w:sz w:val="20"/>
                <w:szCs w:val="20"/>
              </w:rPr>
              <w:tab/>
              <w:t>Патоморфологично изследване на проба от черен дроб и/или жлъчен път и/или панкреас</w:t>
            </w:r>
            <w:r w:rsidRPr="00496EA7">
              <w:rPr>
                <w:rFonts w:ascii="Arial" w:eastAsia="Times New Roman" w:hAnsi="Arial" w:cs="Arial"/>
                <w:sz w:val="20"/>
                <w:szCs w:val="20"/>
              </w:rPr>
              <w:t xml:space="preserve"> </w:t>
            </w:r>
          </w:p>
          <w:p w:rsidR="00211885" w:rsidRPr="00496EA7" w:rsidRDefault="00211885" w:rsidP="001C6073">
            <w:pPr>
              <w:keepNext/>
              <w:keepLines/>
              <w:tabs>
                <w:tab w:val="left" w:pos="0"/>
              </w:tabs>
              <w:spacing w:after="0" w:line="240" w:lineRule="auto"/>
              <w:ind w:left="426" w:hanging="426"/>
              <w:rPr>
                <w:rFonts w:ascii="Arial" w:eastAsia="Times New Roman" w:hAnsi="Arial" w:cs="Arial"/>
                <w:b/>
                <w:sz w:val="14"/>
                <w:szCs w:val="24"/>
                <w:highlight w:val="yellow"/>
              </w:rPr>
            </w:pPr>
          </w:p>
          <w:p w:rsidR="00243C0C" w:rsidRDefault="00243C0C" w:rsidP="00243C0C">
            <w:pPr>
              <w:pStyle w:val="SrgCod"/>
              <w:spacing w:line="240" w:lineRule="auto"/>
              <w:rPr>
                <w:lang w:val="en-US"/>
              </w:rPr>
            </w:pPr>
          </w:p>
          <w:p w:rsidR="00D92A4B" w:rsidRDefault="00D92A4B" w:rsidP="00D92A4B">
            <w:pPr>
              <w:pStyle w:val="Line2"/>
            </w:pPr>
            <w:r>
              <w:t>92191-00</w:t>
            </w:r>
            <w:r>
              <w:tab/>
              <w:t>Полимеразна верижна реакция за доказване на COVID-19</w:t>
            </w:r>
          </w:p>
          <w:p w:rsidR="00D92A4B" w:rsidRDefault="00D92A4B" w:rsidP="00D92A4B">
            <w:pPr>
              <w:pStyle w:val="Line2"/>
              <w:rPr>
                <w:lang w:val="en-US"/>
              </w:rPr>
            </w:pPr>
            <w:r>
              <w:t>92191-01</w:t>
            </w:r>
            <w:r>
              <w:tab/>
              <w:t>Тест за откриване антиген на SARS-CoV-2</w:t>
            </w:r>
          </w:p>
          <w:p w:rsidR="00D92A4B" w:rsidRPr="00D92A4B" w:rsidRDefault="00D92A4B" w:rsidP="00243C0C">
            <w:pPr>
              <w:pStyle w:val="SrgCod"/>
              <w:spacing w:line="240" w:lineRule="auto"/>
              <w:rPr>
                <w:lang w:val="en-US"/>
              </w:rPr>
            </w:pP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p>
          <w:p w:rsidR="00211885" w:rsidRPr="00496EA7" w:rsidRDefault="00211885" w:rsidP="001C6073">
            <w:pPr>
              <w:keepNext/>
              <w:keepLines/>
              <w:tabs>
                <w:tab w:val="left" w:pos="426"/>
              </w:tabs>
              <w:spacing w:after="0" w:line="240" w:lineRule="auto"/>
              <w:jc w:val="center"/>
              <w:rPr>
                <w:rFonts w:ascii="Arial" w:eastAsia="Times New Roman" w:hAnsi="Arial" w:cs="Times New Roman"/>
                <w:b/>
                <w:caps/>
                <w:sz w:val="20"/>
                <w:szCs w:val="20"/>
                <w:lang w:val="x-none"/>
              </w:rPr>
            </w:pPr>
            <w:r w:rsidRPr="00496EA7">
              <w:rPr>
                <w:rFonts w:ascii="Arial" w:eastAsia="Times New Roman" w:hAnsi="Arial" w:cs="Times New Roman"/>
                <w:b/>
                <w:caps/>
                <w:sz w:val="20"/>
                <w:szCs w:val="20"/>
                <w:lang w:val="x-none"/>
              </w:rPr>
              <w:t>основни терапевтични процедури</w:t>
            </w:r>
          </w:p>
          <w:p w:rsidR="00211885" w:rsidRPr="00496EA7" w:rsidRDefault="00211885" w:rsidP="001C6073">
            <w:pPr>
              <w:keepNext/>
              <w:keepLines/>
              <w:tabs>
                <w:tab w:val="left" w:pos="426"/>
              </w:tabs>
              <w:spacing w:after="0" w:line="240" w:lineRule="auto"/>
              <w:jc w:val="center"/>
              <w:rPr>
                <w:rFonts w:ascii="Arial" w:eastAsia="Times New Roman" w:hAnsi="Arial" w:cs="Times New Roman"/>
                <w:b/>
                <w:caps/>
                <w:sz w:val="20"/>
                <w:szCs w:val="20"/>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u w:val="single"/>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u w:val="single"/>
                <w:lang w:val="x-none"/>
              </w:rPr>
            </w:pP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color w:val="FF0000"/>
                <w:sz w:val="20"/>
                <w:szCs w:val="20"/>
                <w:lang w:val="en-GB"/>
              </w:rPr>
              <w:tab/>
            </w:r>
            <w:proofErr w:type="spellStart"/>
            <w:r w:rsidRPr="00496EA7">
              <w:rPr>
                <w:rFonts w:ascii="Arial" w:eastAsia="Times New Roman" w:hAnsi="Arial" w:cs="Arial"/>
                <w:b/>
                <w:bCs/>
                <w:sz w:val="20"/>
                <w:szCs w:val="20"/>
                <w:lang w:val="en-GB"/>
              </w:rPr>
              <w:t>Други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инцизионни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процедури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вени</w:t>
            </w:r>
            <w:proofErr w:type="spellEnd"/>
          </w:p>
          <w:p w:rsidR="00211885" w:rsidRPr="00496EA7" w:rsidRDefault="00211885" w:rsidP="001C6073">
            <w:pPr>
              <w:keepNext/>
              <w:keepLines/>
              <w:tabs>
                <w:tab w:val="left" w:pos="426"/>
                <w:tab w:val="left" w:pos="1197"/>
              </w:tabs>
              <w:spacing w:after="0" w:line="240" w:lineRule="auto"/>
              <w:rPr>
                <w:rFonts w:ascii="Arial" w:eastAsia="Times New Roman" w:hAnsi="Arial" w:cs="Times New Roman"/>
                <w:b/>
                <w:caps/>
                <w:strike/>
                <w:sz w:val="14"/>
                <w:szCs w:val="24"/>
                <w:u w:val="single"/>
                <w:lang w:val="x-none"/>
              </w:rPr>
            </w:pPr>
            <w:r w:rsidRPr="00496EA7">
              <w:rPr>
                <w:rFonts w:ascii="Arial" w:eastAsia="Times New Roman" w:hAnsi="Arial" w:cs="Arial"/>
                <w:sz w:val="20"/>
                <w:szCs w:val="20"/>
                <w:lang w:val="x-none"/>
              </w:rPr>
              <w:t>13757-00</w:t>
            </w:r>
            <w:r w:rsidRPr="00496EA7">
              <w:rPr>
                <w:rFonts w:ascii="Arial" w:eastAsia="Times New Roman" w:hAnsi="Arial" w:cs="Arial"/>
                <w:sz w:val="20"/>
                <w:szCs w:val="20"/>
                <w:lang w:val="x-none"/>
              </w:rPr>
              <w:tab/>
            </w:r>
            <w:r w:rsidRPr="00496EA7">
              <w:rPr>
                <w:rFonts w:ascii="Arial" w:eastAsia="Times New Roman" w:hAnsi="Arial" w:cs="Arial"/>
                <w:sz w:val="20"/>
                <w:szCs w:val="20"/>
              </w:rPr>
              <w:t>Терапевтична венесекция</w:t>
            </w: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rPr>
            </w:pP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Прилагане</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кръв</w:t>
            </w:r>
            <w:proofErr w:type="spellEnd"/>
            <w:r w:rsidRPr="00496EA7">
              <w:rPr>
                <w:rFonts w:ascii="Arial" w:eastAsia="Times New Roman" w:hAnsi="Arial" w:cs="Arial"/>
                <w:b/>
                <w:bCs/>
                <w:sz w:val="20"/>
                <w:szCs w:val="20"/>
                <w:lang w:val="en-GB"/>
              </w:rPr>
              <w:t xml:space="preserve"> и </w:t>
            </w:r>
            <w:proofErr w:type="spellStart"/>
            <w:r w:rsidRPr="00496EA7">
              <w:rPr>
                <w:rFonts w:ascii="Arial" w:eastAsia="Times New Roman" w:hAnsi="Arial" w:cs="Arial"/>
                <w:b/>
                <w:bCs/>
                <w:sz w:val="20"/>
                <w:szCs w:val="20"/>
                <w:lang w:val="en-GB"/>
              </w:rPr>
              <w:t>кръвни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продукти</w:t>
            </w:r>
            <w:proofErr w:type="spellEnd"/>
            <w:r w:rsidRPr="00496EA7">
              <w:rPr>
                <w:rFonts w:ascii="Arial" w:eastAsia="Times New Roman" w:hAnsi="Arial" w:cs="Arial"/>
                <w:b/>
                <w:bCs/>
                <w:sz w:val="20"/>
                <w:szCs w:val="20"/>
                <w:lang w:val="en-GB"/>
              </w:rPr>
              <w:t xml:space="preserve"> </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13706-02</w:t>
            </w:r>
            <w:r w:rsidRPr="00496EA7">
              <w:rPr>
                <w:rFonts w:ascii="Arial" w:eastAsia="Times New Roman" w:hAnsi="Arial" w:cs="Arial"/>
                <w:sz w:val="20"/>
                <w:szCs w:val="20"/>
              </w:rPr>
              <w:tab/>
              <w:t>Приложение на опаковани клетки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еритроцити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опаковани клетки</w:t>
            </w:r>
          </w:p>
          <w:p w:rsidR="00211885" w:rsidRPr="00496EA7" w:rsidRDefault="00211885" w:rsidP="001C6073">
            <w:pPr>
              <w:keepNext/>
              <w:keepLines/>
              <w:tabs>
                <w:tab w:val="center" w:pos="426"/>
                <w:tab w:val="left" w:pos="567"/>
              </w:tabs>
              <w:spacing w:after="0" w:line="240" w:lineRule="auto"/>
              <w:ind w:left="510" w:firstLine="545"/>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 червени кръвни клетки</w:t>
            </w:r>
          </w:p>
          <w:p w:rsidR="00211885" w:rsidRPr="00496EA7" w:rsidRDefault="00211885" w:rsidP="001C6073">
            <w:pPr>
              <w:keepNext/>
              <w:keepLines/>
              <w:tabs>
                <w:tab w:val="center" w:pos="426"/>
                <w:tab w:val="left" w:pos="567"/>
              </w:tabs>
              <w:spacing w:after="0" w:line="240" w:lineRule="auto"/>
              <w:ind w:left="510" w:firstLine="545"/>
              <w:rPr>
                <w:rFonts w:ascii="Times New Roman" w:eastAsia="Times New Roman" w:hAnsi="Times New Roman" w:cs="Arial"/>
                <w:color w:val="222122"/>
                <w:sz w:val="20"/>
                <w:szCs w:val="24"/>
              </w:rPr>
            </w:pP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13706-03</w:t>
            </w:r>
            <w:r w:rsidRPr="00496EA7">
              <w:rPr>
                <w:rFonts w:ascii="Arial" w:eastAsia="Times New Roman" w:hAnsi="Arial" w:cs="Arial"/>
                <w:sz w:val="20"/>
                <w:szCs w:val="20"/>
              </w:rPr>
              <w:tab/>
              <w:t>Приложение на тромбоцити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тромбоцити</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trike/>
                <w:sz w:val="14"/>
                <w:szCs w:val="20"/>
              </w:rPr>
            </w:pP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92061-00</w:t>
            </w:r>
            <w:r w:rsidRPr="00496EA7">
              <w:rPr>
                <w:rFonts w:ascii="Arial" w:eastAsia="Times New Roman" w:hAnsi="Arial" w:cs="Arial"/>
                <w:sz w:val="20"/>
                <w:szCs w:val="20"/>
              </w:rPr>
              <w:tab/>
              <w:t>Приложение на кръвосъсирващи фактори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антихемофилен фактор</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коагулационни фактори НКД</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криопреципитати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фактор VIII</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92062-00</w:t>
            </w:r>
            <w:r w:rsidRPr="00496EA7">
              <w:rPr>
                <w:rFonts w:ascii="Arial" w:eastAsia="Times New Roman" w:hAnsi="Arial" w:cs="Arial"/>
                <w:sz w:val="20"/>
                <w:szCs w:val="20"/>
              </w:rPr>
              <w:tab/>
              <w:t xml:space="preserve">Приложение на друг серум </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албумин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плазма (прясно замразена) (FFP)</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92063-00</w:t>
            </w:r>
            <w:r w:rsidRPr="00496EA7">
              <w:rPr>
                <w:rFonts w:ascii="Arial" w:eastAsia="Times New Roman" w:hAnsi="Arial" w:cs="Arial"/>
                <w:sz w:val="20"/>
                <w:szCs w:val="20"/>
              </w:rPr>
              <w:tab/>
              <w:t>Приложение на кръвен експандер</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Разреждане на кръвта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кръвозаместители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strike/>
                <w:color w:val="222122"/>
                <w:sz w:val="20"/>
                <w:szCs w:val="24"/>
              </w:rPr>
            </w:pPr>
          </w:p>
          <w:p w:rsidR="00211885" w:rsidRPr="00496EA7" w:rsidRDefault="00211885" w:rsidP="001C6073">
            <w:pPr>
              <w:keepNext/>
              <w:keepLines/>
              <w:tabs>
                <w:tab w:val="left" w:pos="1134"/>
              </w:tabs>
              <w:spacing w:after="0" w:line="240" w:lineRule="auto"/>
              <w:rPr>
                <w:rFonts w:ascii="Arial" w:eastAsia="Times New Roman" w:hAnsi="Arial" w:cs="Arial"/>
                <w:sz w:val="20"/>
                <w:szCs w:val="20"/>
              </w:rPr>
            </w:pPr>
            <w:r w:rsidRPr="00496EA7">
              <w:rPr>
                <w:rFonts w:ascii="Arial" w:eastAsia="Times New Roman" w:hAnsi="Arial" w:cs="Arial"/>
                <w:sz w:val="20"/>
                <w:szCs w:val="20"/>
              </w:rPr>
              <w:t>92064-00</w:t>
            </w:r>
            <w:r w:rsidRPr="00496EA7">
              <w:rPr>
                <w:rFonts w:ascii="Arial" w:eastAsia="Times New Roman" w:hAnsi="Arial" w:cs="Arial"/>
                <w:sz w:val="20"/>
                <w:szCs w:val="20"/>
              </w:rPr>
              <w:tab/>
              <w:t>Приложение на друг кръвен продукт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кръвни заместители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гранулоцити</w:t>
            </w: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caps/>
                <w:sz w:val="16"/>
                <w:szCs w:val="16"/>
                <w:u w:val="single"/>
                <w:lang w:val="x-none"/>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x-none"/>
              </w:rPr>
            </w:pP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96199-08</w:t>
            </w:r>
            <w:r w:rsidRPr="00496EA7">
              <w:rPr>
                <w:rFonts w:ascii="Arial" w:eastAsia="Times New Roman" w:hAnsi="Arial" w:cs="Arial"/>
                <w:sz w:val="20"/>
                <w:szCs w:val="20"/>
              </w:rPr>
              <w:tab/>
              <w:t>Интравенозно приложение на фармакологичен агент, електролит</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lastRenderedPageBreak/>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инфузионен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Port-A-Cath</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x-none"/>
              </w:rPr>
            </w:pP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96197-02</w:t>
            </w:r>
            <w:r w:rsidRPr="00496EA7">
              <w:rPr>
                <w:rFonts w:ascii="Arial" w:eastAsia="Times New Roman" w:hAnsi="Arial" w:cs="Arial"/>
                <w:sz w:val="20"/>
                <w:szCs w:val="20"/>
              </w:rPr>
              <w:tab/>
              <w:t>Мускулно приложение на фармакологичен агент, противоинфекциозен агент</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инфузионен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Port-A-Cath</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left" w:pos="1134"/>
              </w:tabs>
              <w:spacing w:after="0" w:line="240" w:lineRule="auto"/>
              <w:ind w:left="1134" w:hanging="1134"/>
              <w:rPr>
                <w:rFonts w:ascii="Arial" w:eastAsia="Times New Roman" w:hAnsi="Arial" w:cs="Arial"/>
                <w:b/>
                <w:color w:val="FF0000"/>
                <w:sz w:val="20"/>
                <w:szCs w:val="20"/>
                <w:u w:val="single"/>
              </w:rPr>
            </w:pPr>
            <w:r w:rsidRPr="00496EA7">
              <w:rPr>
                <w:rFonts w:ascii="Arial" w:eastAsia="Times New Roman" w:hAnsi="Arial" w:cs="Arial"/>
                <w:sz w:val="20"/>
                <w:szCs w:val="20"/>
              </w:rPr>
              <w:t>96199-02</w:t>
            </w:r>
            <w:r w:rsidRPr="00496EA7">
              <w:rPr>
                <w:rFonts w:ascii="Arial" w:eastAsia="Times New Roman" w:hAnsi="Arial" w:cs="Arial"/>
                <w:sz w:val="20"/>
                <w:szCs w:val="20"/>
              </w:rPr>
              <w:tab/>
              <w:t xml:space="preserve">Интравенозно приложение на фармакологичен агент, противоинфекциозен агент </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инфузионен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Port-A-Cath</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96199-03</w:t>
            </w:r>
            <w:r w:rsidRPr="00496EA7">
              <w:rPr>
                <w:rFonts w:ascii="Arial" w:eastAsia="Times New Roman" w:hAnsi="Arial" w:cs="Arial"/>
                <w:sz w:val="20"/>
                <w:szCs w:val="20"/>
              </w:rPr>
              <w:tab/>
              <w:t>Интравенозно приложение на фармакологичен агент, стероид</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инфузионен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Port-A-Cath</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96197-03</w:t>
            </w:r>
            <w:r w:rsidRPr="00496EA7">
              <w:rPr>
                <w:rFonts w:ascii="Arial" w:eastAsia="Times New Roman" w:hAnsi="Arial" w:cs="Arial"/>
                <w:sz w:val="20"/>
                <w:szCs w:val="20"/>
              </w:rPr>
              <w:tab/>
              <w:t>Мускулно приложение на фармакологичен агент, стероид</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496EA7">
              <w:rPr>
                <w:rFonts w:ascii="Arial" w:eastAsia="Times New Roman" w:hAnsi="Arial" w:cs="Arial"/>
                <w:sz w:val="20"/>
                <w:szCs w:val="20"/>
              </w:rPr>
              <w:t>96199-09     Интравенозно приложение на фармакологичен агент, друг и неспецифичен фармакологичен агент</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lastRenderedPageBreak/>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инфузионен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Port-A-Cath</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211885" w:rsidRPr="00496EA7" w:rsidRDefault="00211885" w:rsidP="001C607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496EA7">
              <w:rPr>
                <w:rFonts w:ascii="Arial" w:eastAsia="Times New Roman" w:hAnsi="Arial" w:cs="Arial"/>
                <w:sz w:val="20"/>
                <w:szCs w:val="20"/>
              </w:rPr>
              <w:t>96200-09    Подкожно приложение на фармакологичен агент, друг и неспецифичен фармакологичен агент</w:t>
            </w:r>
          </w:p>
          <w:p w:rsidR="00211885" w:rsidRPr="00496EA7" w:rsidRDefault="00211885" w:rsidP="001C607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496EA7">
              <w:rPr>
                <w:rFonts w:ascii="Arial" w:eastAsia="Times New Roman" w:hAnsi="Arial" w:cs="Arial"/>
                <w:sz w:val="20"/>
                <w:szCs w:val="20"/>
              </w:rPr>
              <w:t>96197-09     Мускулно приложение на фармакологичен агент, друг и неспецифичен фармакологичен агент</w:t>
            </w:r>
          </w:p>
          <w:p w:rsidR="00211885" w:rsidRPr="00496EA7" w:rsidRDefault="00211885" w:rsidP="001C6073">
            <w:pPr>
              <w:keepNext/>
              <w:keepLines/>
              <w:tabs>
                <w:tab w:val="left" w:pos="7"/>
              </w:tabs>
              <w:spacing w:after="0" w:line="240" w:lineRule="auto"/>
              <w:ind w:left="7"/>
              <w:jc w:val="both"/>
              <w:rPr>
                <w:rFonts w:ascii="Arial" w:eastAsia="Times New Roman" w:hAnsi="Arial" w:cs="Times New Roman"/>
                <w:b/>
                <w:caps/>
                <w:sz w:val="16"/>
                <w:szCs w:val="16"/>
                <w:lang w:val="x-none"/>
              </w:rPr>
            </w:pPr>
          </w:p>
        </w:tc>
      </w:tr>
    </w:tbl>
    <w:p w:rsidR="00211885" w:rsidRPr="00496EA7" w:rsidRDefault="00211885" w:rsidP="00211885">
      <w:pPr>
        <w:keepNext/>
        <w:keepLines/>
        <w:spacing w:after="0" w:line="240" w:lineRule="auto"/>
        <w:ind w:firstLine="570"/>
        <w:jc w:val="both"/>
        <w:rPr>
          <w:rFonts w:ascii="Arial" w:eastAsia="Times New Roman" w:hAnsi="Arial" w:cs="Times New Roman"/>
          <w:szCs w:val="24"/>
        </w:rPr>
      </w:pPr>
      <w:r w:rsidRPr="00496EA7">
        <w:rPr>
          <w:rFonts w:ascii="Arial" w:eastAsia="Times New Roman" w:hAnsi="Arial" w:cs="Times New Roman"/>
          <w:b/>
          <w:szCs w:val="24"/>
        </w:rPr>
        <w:lastRenderedPageBreak/>
        <w:t>Изискване:</w:t>
      </w:r>
      <w:r w:rsidRPr="00496EA7">
        <w:rPr>
          <w:rFonts w:ascii="Arial" w:eastAsia="Times New Roman" w:hAnsi="Arial" w:cs="Times New Roman"/>
          <w:szCs w:val="24"/>
        </w:rPr>
        <w:t xml:space="preserve"> Клиничната пътека се счита за завършена, ако са приложени и отчетени:</w:t>
      </w:r>
    </w:p>
    <w:p w:rsidR="00AB5292" w:rsidRDefault="001C6073" w:rsidP="001C6073">
      <w:pPr>
        <w:keepNext/>
        <w:keepLines/>
        <w:spacing w:after="0" w:line="240" w:lineRule="auto"/>
        <w:ind w:firstLine="570"/>
        <w:jc w:val="both"/>
        <w:rPr>
          <w:rFonts w:ascii="Arial" w:eastAsia="Times New Roman" w:hAnsi="Arial" w:cs="Times New Roman"/>
          <w:szCs w:val="20"/>
        </w:rPr>
      </w:pPr>
      <w:r w:rsidRPr="002E5185">
        <w:rPr>
          <w:rFonts w:ascii="Arial" w:eastAsia="Times New Roman" w:hAnsi="Arial" w:cs="Times New Roman"/>
          <w:szCs w:val="24"/>
        </w:rPr>
        <w:t xml:space="preserve">- </w:t>
      </w:r>
      <w:r>
        <w:rPr>
          <w:rFonts w:ascii="Arial" w:eastAsia="Times New Roman" w:hAnsi="Arial" w:cs="Times New Roman"/>
          <w:szCs w:val="20"/>
        </w:rPr>
        <w:t>ч</w:t>
      </w:r>
      <w:r w:rsidRPr="002E5185">
        <w:rPr>
          <w:rFonts w:ascii="Arial" w:eastAsia="Times New Roman" w:hAnsi="Arial" w:cs="Times New Roman"/>
          <w:szCs w:val="20"/>
        </w:rPr>
        <w:t>етири основни диагностични процедури, от които три задължителни</w:t>
      </w:r>
      <w:r w:rsidR="00AB5292">
        <w:rPr>
          <w:rFonts w:ascii="Arial" w:eastAsia="Times New Roman" w:hAnsi="Arial" w:cs="Times New Roman"/>
          <w:szCs w:val="20"/>
        </w:rPr>
        <w:t>:</w:t>
      </w:r>
    </w:p>
    <w:p w:rsidR="00AB5292" w:rsidRDefault="00AB5292" w:rsidP="001C6073">
      <w:pPr>
        <w:keepNext/>
        <w:keepLines/>
        <w:spacing w:after="0" w:line="240" w:lineRule="auto"/>
        <w:ind w:firstLine="570"/>
        <w:jc w:val="both"/>
        <w:rPr>
          <w:rFonts w:ascii="Arial" w:eastAsia="Times New Roman" w:hAnsi="Arial" w:cs="Times New Roman"/>
          <w:szCs w:val="20"/>
        </w:rPr>
      </w:pPr>
      <w:r>
        <w:rPr>
          <w:rFonts w:ascii="Arial" w:eastAsia="Times New Roman" w:hAnsi="Arial" w:cs="Times New Roman"/>
          <w:szCs w:val="20"/>
        </w:rPr>
        <w:t xml:space="preserve">-първата 55036-00 или 55276-00 или </w:t>
      </w:r>
      <w:r w:rsidR="001C6073" w:rsidRPr="002E5185">
        <w:rPr>
          <w:rFonts w:ascii="Arial" w:eastAsia="Times New Roman" w:hAnsi="Arial" w:cs="Times New Roman"/>
          <w:szCs w:val="20"/>
        </w:rPr>
        <w:t>55278-00;</w:t>
      </w:r>
    </w:p>
    <w:p w:rsidR="00AB5292" w:rsidRDefault="00AB5292" w:rsidP="001C6073">
      <w:pPr>
        <w:keepNext/>
        <w:keepLines/>
        <w:spacing w:after="0" w:line="240" w:lineRule="auto"/>
        <w:ind w:firstLine="570"/>
        <w:jc w:val="both"/>
        <w:rPr>
          <w:rFonts w:ascii="Arial" w:eastAsia="Times New Roman" w:hAnsi="Arial" w:cs="Times New Roman"/>
          <w:szCs w:val="20"/>
        </w:rPr>
      </w:pPr>
      <w:r>
        <w:rPr>
          <w:rFonts w:ascii="Arial" w:eastAsia="Times New Roman" w:hAnsi="Arial" w:cs="Times New Roman"/>
          <w:szCs w:val="20"/>
        </w:rPr>
        <w:t xml:space="preserve">-втората </w:t>
      </w:r>
      <w:r w:rsidR="001C6073" w:rsidRPr="002E5185">
        <w:rPr>
          <w:rFonts w:ascii="Arial" w:eastAsia="Times New Roman" w:hAnsi="Arial" w:cs="Times New Roman"/>
          <w:szCs w:val="20"/>
          <w:lang w:val="ru-RU"/>
        </w:rPr>
        <w:t>11700-00</w:t>
      </w:r>
      <w:r>
        <w:rPr>
          <w:rFonts w:ascii="Arial" w:eastAsia="Times New Roman" w:hAnsi="Arial" w:cs="Times New Roman"/>
          <w:szCs w:val="20"/>
          <w:lang w:val="ru-RU"/>
        </w:rPr>
        <w:t>-</w:t>
      </w:r>
      <w:r w:rsidR="0009625F">
        <w:rPr>
          <w:rFonts w:ascii="Arial" w:eastAsia="Times New Roman" w:hAnsi="Arial" w:cs="Times New Roman"/>
          <w:szCs w:val="20"/>
          <w:lang w:val="ru-RU"/>
        </w:rPr>
        <w:t xml:space="preserve"> за лица </w:t>
      </w:r>
      <w:r w:rsidR="003578AE">
        <w:rPr>
          <w:rFonts w:ascii="Arial" w:eastAsia="Times New Roman" w:hAnsi="Arial" w:cs="Times New Roman"/>
          <w:szCs w:val="20"/>
          <w:lang w:val="ru-RU"/>
        </w:rPr>
        <w:t xml:space="preserve">под </w:t>
      </w:r>
      <w:r w:rsidR="0009625F">
        <w:rPr>
          <w:rFonts w:ascii="Arial" w:eastAsia="Times New Roman" w:hAnsi="Arial" w:cs="Times New Roman"/>
          <w:szCs w:val="20"/>
          <w:lang w:val="ru-RU"/>
        </w:rPr>
        <w:t xml:space="preserve">18г. </w:t>
      </w:r>
      <w:r w:rsidR="003578AE">
        <w:rPr>
          <w:rFonts w:ascii="Arial" w:eastAsia="Times New Roman" w:hAnsi="Arial" w:cs="Times New Roman"/>
          <w:szCs w:val="20"/>
          <w:lang w:val="ru-RU"/>
        </w:rPr>
        <w:t>В</w:t>
      </w:r>
      <w:r w:rsidR="0009625F">
        <w:rPr>
          <w:rFonts w:ascii="Arial" w:eastAsia="Times New Roman" w:hAnsi="Arial" w:cs="Times New Roman"/>
          <w:szCs w:val="20"/>
          <w:lang w:val="ru-RU"/>
        </w:rPr>
        <w:t>ъзраст</w:t>
      </w:r>
      <w:r w:rsidR="003578AE">
        <w:rPr>
          <w:rFonts w:ascii="Arial" w:eastAsia="Times New Roman" w:hAnsi="Arial" w:cs="Times New Roman"/>
          <w:szCs w:val="20"/>
          <w:lang w:val="ru-RU"/>
        </w:rPr>
        <w:t xml:space="preserve"> – по преценка</w:t>
      </w:r>
      <w:bookmarkStart w:id="0" w:name="_GoBack"/>
      <w:bookmarkEnd w:id="0"/>
      <w:r w:rsidR="001C6073" w:rsidRPr="002E5185">
        <w:rPr>
          <w:rFonts w:ascii="Arial" w:eastAsia="Times New Roman" w:hAnsi="Arial" w:cs="Times New Roman"/>
          <w:szCs w:val="20"/>
          <w:lang w:val="ru-RU"/>
        </w:rPr>
        <w:t>;</w:t>
      </w:r>
      <w:r w:rsidR="001C6073" w:rsidRPr="002E5185">
        <w:rPr>
          <w:rFonts w:ascii="Arial" w:eastAsia="Times New Roman" w:hAnsi="Arial" w:cs="Times New Roman"/>
          <w:szCs w:val="20"/>
        </w:rPr>
        <w:t xml:space="preserve"> </w:t>
      </w:r>
    </w:p>
    <w:p w:rsidR="00AB5292" w:rsidRDefault="00AB5292" w:rsidP="001C6073">
      <w:pPr>
        <w:keepNext/>
        <w:keepLines/>
        <w:spacing w:after="0" w:line="240" w:lineRule="auto"/>
        <w:ind w:firstLine="570"/>
        <w:jc w:val="both"/>
        <w:rPr>
          <w:rFonts w:ascii="Arial" w:eastAsia="Times New Roman" w:hAnsi="Arial" w:cs="Times New Roman"/>
          <w:bCs/>
          <w:color w:val="000000"/>
          <w:szCs w:val="24"/>
        </w:rPr>
      </w:pPr>
      <w:r>
        <w:rPr>
          <w:rFonts w:ascii="Arial" w:eastAsia="Times New Roman" w:hAnsi="Arial" w:cs="Times New Roman"/>
          <w:szCs w:val="20"/>
        </w:rPr>
        <w:t>-третата в</w:t>
      </w:r>
      <w:r w:rsidR="001C6073" w:rsidRPr="002E5185">
        <w:rPr>
          <w:rFonts w:ascii="Arial" w:eastAsia="Times New Roman" w:hAnsi="Arial" w:cs="Arial"/>
          <w:szCs w:val="20"/>
        </w:rPr>
        <w:t>ключва задължително извършване на целия комплекс от медико-диагностични изследвания</w:t>
      </w:r>
      <w:r w:rsidR="001C6073" w:rsidRPr="002E5185">
        <w:rPr>
          <w:rFonts w:ascii="Arial" w:eastAsia="Times New Roman" w:hAnsi="Arial" w:cs="Times New Roman"/>
          <w:bCs/>
          <w:color w:val="000000"/>
          <w:szCs w:val="24"/>
        </w:rPr>
        <w:t xml:space="preserve">, посочени в блок 1923 „Хематологични изследвания“ и </w:t>
      </w:r>
    </w:p>
    <w:p w:rsidR="001C6073" w:rsidRPr="002E5185" w:rsidRDefault="00AB5292" w:rsidP="001C6073">
      <w:pPr>
        <w:keepNext/>
        <w:keepLines/>
        <w:spacing w:after="0" w:line="240" w:lineRule="auto"/>
        <w:ind w:firstLine="570"/>
        <w:jc w:val="both"/>
        <w:rPr>
          <w:rFonts w:ascii="Arial" w:eastAsia="Times New Roman" w:hAnsi="Arial" w:cs="Times New Roman"/>
          <w:b/>
          <w:szCs w:val="20"/>
        </w:rPr>
      </w:pPr>
      <w:r>
        <w:rPr>
          <w:rFonts w:ascii="Arial" w:eastAsia="Times New Roman" w:hAnsi="Arial" w:cs="Times New Roman"/>
          <w:bCs/>
          <w:color w:val="000000"/>
          <w:szCs w:val="24"/>
        </w:rPr>
        <w:t xml:space="preserve">четвъртата </w:t>
      </w:r>
      <w:r w:rsidR="001C6073" w:rsidRPr="002E5185">
        <w:rPr>
          <w:rFonts w:ascii="Arial" w:eastAsia="Times New Roman" w:hAnsi="Arial" w:cs="Times New Roman"/>
          <w:bCs/>
          <w:color w:val="000000"/>
          <w:szCs w:val="24"/>
        </w:rPr>
        <w:t>бло</w:t>
      </w:r>
      <w:r w:rsidR="008C15FB">
        <w:rPr>
          <w:rFonts w:ascii="Arial" w:eastAsia="Times New Roman" w:hAnsi="Arial" w:cs="Times New Roman"/>
          <w:bCs/>
          <w:color w:val="000000"/>
          <w:szCs w:val="24"/>
        </w:rPr>
        <w:t>к 1924 „Биохимични изследвания“</w:t>
      </w:r>
      <w:r w:rsidR="001C6073" w:rsidRPr="002E5185">
        <w:rPr>
          <w:rFonts w:ascii="Arial" w:eastAsia="Times New Roman" w:hAnsi="Arial" w:cs="Times New Roman"/>
          <w:bCs/>
          <w:color w:val="000000"/>
          <w:szCs w:val="24"/>
        </w:rPr>
        <w:t xml:space="preserve"> </w:t>
      </w:r>
      <w:r w:rsidR="001C6073" w:rsidRPr="002E5185">
        <w:rPr>
          <w:rFonts w:ascii="Arial" w:eastAsia="Times New Roman" w:hAnsi="Arial" w:cs="Times New Roman"/>
          <w:szCs w:val="24"/>
        </w:rPr>
        <w:t>и една терапевтична процедура.</w:t>
      </w:r>
      <w:r w:rsidR="001C6073" w:rsidRPr="002E5185">
        <w:rPr>
          <w:rFonts w:ascii="Arial" w:eastAsia="Times New Roman" w:hAnsi="Arial" w:cs="Times New Roman"/>
          <w:b/>
          <w:szCs w:val="20"/>
        </w:rPr>
        <w:t xml:space="preserve"> </w:t>
      </w:r>
    </w:p>
    <w:p w:rsidR="001C6073" w:rsidRPr="002E5185" w:rsidRDefault="001C6073" w:rsidP="001C6073">
      <w:pPr>
        <w:keepNext/>
        <w:keepLines/>
        <w:spacing w:after="0" w:line="240" w:lineRule="auto"/>
        <w:ind w:firstLine="570"/>
        <w:jc w:val="both"/>
        <w:rPr>
          <w:rFonts w:ascii="Arial" w:eastAsia="Times New Roman" w:hAnsi="Arial" w:cs="Times New Roman"/>
          <w:noProof/>
          <w:snapToGrid w:val="0"/>
          <w:szCs w:val="20"/>
        </w:rPr>
      </w:pPr>
      <w:r w:rsidRPr="002E5185">
        <w:rPr>
          <w:rFonts w:ascii="Arial" w:eastAsia="Times New Roman" w:hAnsi="Arial" w:cs="Times New Roman"/>
          <w:noProof/>
          <w:snapToGrid w:val="0"/>
          <w:szCs w:val="20"/>
        </w:rPr>
        <w:t>2. Терап</w:t>
      </w:r>
      <w:r w:rsidR="00AB5292">
        <w:rPr>
          <w:rFonts w:ascii="Arial" w:eastAsia="Times New Roman" w:hAnsi="Arial" w:cs="Times New Roman"/>
          <w:noProof/>
          <w:snapToGrid w:val="0"/>
          <w:szCs w:val="20"/>
        </w:rPr>
        <w:t xml:space="preserve">евтичните процедури: 96197-02; </w:t>
      </w:r>
      <w:r w:rsidRPr="002E5185">
        <w:rPr>
          <w:rFonts w:ascii="Arial" w:eastAsia="Times New Roman" w:hAnsi="Arial" w:cs="Times New Roman"/>
          <w:noProof/>
          <w:snapToGrid w:val="0"/>
          <w:szCs w:val="20"/>
        </w:rPr>
        <w:t>96199-02 и 96199-09</w:t>
      </w:r>
      <w:r w:rsidR="00AB5292">
        <w:rPr>
          <w:rFonts w:ascii="Arial" w:eastAsia="Times New Roman" w:hAnsi="Arial" w:cs="Times New Roman"/>
          <w:noProof/>
          <w:snapToGrid w:val="0"/>
          <w:szCs w:val="20"/>
        </w:rPr>
        <w:t xml:space="preserve"> или </w:t>
      </w:r>
      <w:r w:rsidRPr="002E5185">
        <w:rPr>
          <w:rFonts w:ascii="Arial" w:eastAsia="Times New Roman" w:hAnsi="Arial" w:cs="Times New Roman"/>
          <w:noProof/>
          <w:snapToGrid w:val="0"/>
          <w:szCs w:val="20"/>
        </w:rPr>
        <w:t>96200-09</w:t>
      </w:r>
      <w:r w:rsidR="00AB5292">
        <w:rPr>
          <w:rFonts w:ascii="Arial" w:eastAsia="Times New Roman" w:hAnsi="Arial" w:cs="Times New Roman"/>
          <w:noProof/>
          <w:snapToGrid w:val="0"/>
          <w:szCs w:val="20"/>
        </w:rPr>
        <w:t xml:space="preserve"> или </w:t>
      </w:r>
      <w:r w:rsidRPr="002E5185">
        <w:rPr>
          <w:rFonts w:ascii="Arial" w:eastAsia="Times New Roman" w:hAnsi="Arial" w:cs="Times New Roman"/>
          <w:noProof/>
          <w:snapToGrid w:val="0"/>
          <w:szCs w:val="20"/>
        </w:rPr>
        <w:t>96197-09 се кодират само при минимум тридневен курс на лечение, като в ИЗ се посочва вида, дозата и курса на лечение.</w:t>
      </w:r>
    </w:p>
    <w:p w:rsidR="001C6073" w:rsidRPr="002E5185" w:rsidRDefault="001C6073" w:rsidP="001C6073">
      <w:pPr>
        <w:keepNext/>
        <w:keepLines/>
        <w:spacing w:after="0" w:line="240" w:lineRule="auto"/>
        <w:ind w:firstLine="570"/>
        <w:jc w:val="both"/>
        <w:rPr>
          <w:rFonts w:ascii="Arial" w:eastAsia="Times New Roman" w:hAnsi="Arial" w:cs="Times New Roman"/>
          <w:szCs w:val="24"/>
        </w:rPr>
      </w:pPr>
      <w:r w:rsidRPr="002E5185">
        <w:rPr>
          <w:rFonts w:ascii="Arial" w:eastAsia="Times New Roman" w:hAnsi="Arial" w:cs="Times New Roman"/>
          <w:noProof/>
          <w:snapToGrid w:val="0"/>
          <w:szCs w:val="20"/>
        </w:rPr>
        <w:t xml:space="preserve">3. При деца до 14 годишна възраст клиничната пътека се отчита с три основни диагностични процедури, от които две са задължителни </w:t>
      </w:r>
      <w:r w:rsidR="00AB5292">
        <w:rPr>
          <w:rFonts w:ascii="Arial" w:eastAsia="Times New Roman" w:hAnsi="Arial" w:cs="Times New Roman"/>
          <w:szCs w:val="24"/>
        </w:rPr>
        <w:t xml:space="preserve">55036-00 или 55276-00 или </w:t>
      </w:r>
      <w:r w:rsidRPr="002E5185">
        <w:rPr>
          <w:rFonts w:ascii="Arial" w:eastAsia="Times New Roman" w:hAnsi="Arial" w:cs="Times New Roman"/>
          <w:szCs w:val="24"/>
        </w:rPr>
        <w:t>55278-00</w:t>
      </w:r>
      <w:r w:rsidR="008C15FB">
        <w:rPr>
          <w:rFonts w:ascii="Arial" w:eastAsia="Times New Roman" w:hAnsi="Arial" w:cs="Times New Roman"/>
          <w:szCs w:val="24"/>
          <w:lang w:val="en-US"/>
        </w:rPr>
        <w:t xml:space="preserve"> </w:t>
      </w:r>
      <w:r w:rsidR="008C15FB">
        <w:rPr>
          <w:rFonts w:ascii="Arial" w:eastAsia="Times New Roman" w:hAnsi="Arial" w:cs="Times New Roman"/>
          <w:szCs w:val="24"/>
        </w:rPr>
        <w:t>и</w:t>
      </w:r>
      <w:r w:rsidRPr="00AB5292">
        <w:rPr>
          <w:rFonts w:ascii="Arial" w:eastAsia="Times New Roman" w:hAnsi="Arial" w:cs="Times New Roman"/>
          <w:szCs w:val="24"/>
        </w:rPr>
        <w:t xml:space="preserve"> </w:t>
      </w:r>
      <w:r w:rsidRPr="002E5185">
        <w:rPr>
          <w:rFonts w:ascii="Arial" w:eastAsia="Times New Roman" w:hAnsi="Arial" w:cs="Times New Roman"/>
          <w:szCs w:val="20"/>
        </w:rPr>
        <w:t xml:space="preserve"> кодовете, п</w:t>
      </w:r>
      <w:r w:rsidR="008C15FB">
        <w:rPr>
          <w:rFonts w:ascii="Arial" w:eastAsia="Times New Roman" w:hAnsi="Arial" w:cs="Times New Roman"/>
          <w:szCs w:val="20"/>
        </w:rPr>
        <w:t>осочени в блок 1923 и блок 1924,</w:t>
      </w:r>
      <w:r w:rsidRPr="002E5185">
        <w:rPr>
          <w:rFonts w:ascii="Arial" w:eastAsia="Times New Roman" w:hAnsi="Arial" w:cs="Times New Roman"/>
          <w:szCs w:val="20"/>
        </w:rPr>
        <w:t xml:space="preserve"> </w:t>
      </w:r>
      <w:r w:rsidRPr="002E5185">
        <w:rPr>
          <w:rFonts w:ascii="Arial" w:eastAsia="Times New Roman" w:hAnsi="Arial" w:cs="Times New Roman"/>
          <w:szCs w:val="24"/>
        </w:rPr>
        <w:t xml:space="preserve">и една терапевтична процедура. </w:t>
      </w:r>
    </w:p>
    <w:p w:rsidR="001C6073" w:rsidRPr="002E5185" w:rsidRDefault="001C6073" w:rsidP="001C6073">
      <w:pPr>
        <w:keepNext/>
        <w:keepLines/>
        <w:spacing w:after="0" w:line="240" w:lineRule="auto"/>
        <w:ind w:firstLine="570"/>
        <w:jc w:val="both"/>
        <w:rPr>
          <w:rFonts w:ascii="Arial" w:eastAsia="Times New Roman" w:hAnsi="Arial" w:cs="Arial"/>
          <w:noProof/>
          <w:snapToGrid w:val="0"/>
        </w:rPr>
      </w:pPr>
      <w:r w:rsidRPr="002E5185">
        <w:rPr>
          <w:rFonts w:ascii="Arial" w:eastAsia="Times New Roman" w:hAnsi="Arial" w:cs="Times New Roman"/>
          <w:noProof/>
          <w:snapToGrid w:val="0"/>
          <w:szCs w:val="20"/>
        </w:rPr>
        <w:t xml:space="preserve">Клиника/отделение по инфекциозни болести отчитат преминали случаи само по диагноза </w:t>
      </w:r>
      <w:r w:rsidRPr="002E5185">
        <w:rPr>
          <w:rFonts w:ascii="Arial" w:eastAsia="Times New Roman" w:hAnsi="Arial" w:cs="Times New Roman"/>
          <w:b/>
          <w:noProof/>
          <w:snapToGrid w:val="0"/>
          <w:szCs w:val="20"/>
        </w:rPr>
        <w:t xml:space="preserve">К71.2 </w:t>
      </w:r>
      <w:r w:rsidRPr="002E5185">
        <w:rPr>
          <w:rFonts w:ascii="Arial" w:eastAsia="Times New Roman" w:hAnsi="Arial" w:cs="Arial"/>
          <w:noProof/>
          <w:snapToGrid w:val="0"/>
        </w:rPr>
        <w:t>„</w:t>
      </w:r>
      <w:r w:rsidRPr="002E5185">
        <w:rPr>
          <w:rFonts w:ascii="Arial" w:eastAsia="Times New Roman" w:hAnsi="Arial" w:cs="Arial"/>
        </w:rPr>
        <w:t>Токсично увреждане на черния дроб, протичащо, като остър хепатит”</w:t>
      </w:r>
      <w:r w:rsidRPr="002E5185">
        <w:rPr>
          <w:rFonts w:ascii="Arial" w:eastAsia="Times New Roman" w:hAnsi="Arial" w:cs="Arial"/>
          <w:b/>
          <w:noProof/>
          <w:snapToGrid w:val="0"/>
        </w:rPr>
        <w:t>.</w:t>
      </w:r>
    </w:p>
    <w:p w:rsidR="001C6073" w:rsidRDefault="001C6073" w:rsidP="001C6073">
      <w:pPr>
        <w:keepNext/>
        <w:keepLines/>
        <w:spacing w:after="0" w:line="240" w:lineRule="auto"/>
        <w:ind w:firstLine="513"/>
        <w:jc w:val="both"/>
        <w:rPr>
          <w:rFonts w:ascii="Arial" w:eastAsia="Times New Roman" w:hAnsi="Arial" w:cs="Times New Roman"/>
          <w:bCs/>
          <w:snapToGrid w:val="0"/>
          <w:szCs w:val="20"/>
          <w:lang w:val="en-US"/>
        </w:rPr>
      </w:pPr>
      <w:r w:rsidRPr="002E5185">
        <w:rPr>
          <w:rFonts w:ascii="Arial" w:eastAsia="Times New Roman" w:hAnsi="Arial" w:cs="Times New Roman"/>
          <w:bCs/>
          <w:snapToGrid w:val="0"/>
          <w:szCs w:val="20"/>
        </w:rPr>
        <w:t>Пациенти с диагноза</w:t>
      </w:r>
      <w:r w:rsidRPr="002E5185">
        <w:rPr>
          <w:rFonts w:ascii="Arial" w:eastAsia="Times New Roman" w:hAnsi="Arial" w:cs="Times New Roman"/>
          <w:b/>
          <w:bCs/>
          <w:snapToGrid w:val="0"/>
          <w:szCs w:val="20"/>
        </w:rPr>
        <w:t xml:space="preserve"> К73.0; К73.8 и К76.0 </w:t>
      </w:r>
      <w:r w:rsidRPr="002E5185">
        <w:rPr>
          <w:rFonts w:ascii="Arial" w:eastAsia="Times New Roman" w:hAnsi="Arial" w:cs="Times New Roman"/>
          <w:bCs/>
          <w:snapToGrid w:val="0"/>
          <w:szCs w:val="20"/>
        </w:rPr>
        <w:t>се хоспитализират при отклонения в лабораторните показатели, насочващи към прогресия на заболяването, въпреки провежданата амбулаторна терапия или при индикации за извършване на чернодробна биопсия.</w:t>
      </w:r>
    </w:p>
    <w:p w:rsidR="00352FEE" w:rsidRDefault="00352FEE" w:rsidP="00352FEE">
      <w:pPr>
        <w:pStyle w:val="Body"/>
        <w:keepNext/>
        <w:keepLines/>
        <w:ind w:firstLine="513"/>
        <w:rPr>
          <w:noProof/>
        </w:rPr>
      </w:pPr>
      <w:r>
        <w:rPr>
          <w:noProof/>
        </w:rPr>
        <w:t xml:space="preserve">Основна процедура </w:t>
      </w:r>
      <w:r>
        <w:t>92191-00</w:t>
      </w:r>
      <w:r>
        <w:rPr>
          <w:noProof/>
        </w:rPr>
        <w:t xml:space="preserve"> </w:t>
      </w:r>
      <w:r w:rsidR="00DE350F">
        <w:rPr>
          <w:noProof/>
        </w:rPr>
        <w:t xml:space="preserve">и 92191-01 </w:t>
      </w:r>
      <w:r>
        <w:rPr>
          <w:noProof/>
        </w:rPr>
        <w:t xml:space="preserve">се осъществява при необходимост и се прилага при диагностициране на </w:t>
      </w:r>
      <w:r w:rsidR="003858AE">
        <w:rPr>
          <w:noProof/>
          <w:lang w:val="en-US"/>
        </w:rPr>
        <w:t>Covid 19</w:t>
      </w:r>
      <w:r>
        <w:rPr>
          <w:noProof/>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rsidR="00352FEE" w:rsidRPr="00352FEE" w:rsidRDefault="00352FEE" w:rsidP="00352FEE">
      <w:pPr>
        <w:keepNext/>
        <w:keepLines/>
        <w:spacing w:after="0" w:line="240" w:lineRule="auto"/>
        <w:jc w:val="both"/>
        <w:rPr>
          <w:rFonts w:ascii="Arial" w:eastAsia="Times New Roman" w:hAnsi="Arial" w:cs="Times New Roman"/>
          <w:bCs/>
          <w:snapToGrid w:val="0"/>
          <w:szCs w:val="20"/>
          <w:lang w:val="en-US"/>
        </w:rPr>
      </w:pPr>
    </w:p>
    <w:p w:rsidR="001C6073" w:rsidRPr="002E5185" w:rsidRDefault="001C6073" w:rsidP="001C6073">
      <w:pPr>
        <w:keepNext/>
        <w:keepLines/>
        <w:spacing w:after="0" w:line="240" w:lineRule="auto"/>
        <w:ind w:firstLine="513"/>
        <w:jc w:val="both"/>
        <w:rPr>
          <w:rFonts w:ascii="Arial" w:eastAsia="Times New Roman" w:hAnsi="Arial" w:cs="Times New Roman"/>
          <w:szCs w:val="24"/>
        </w:rPr>
      </w:pPr>
      <w:r w:rsidRPr="002E5185">
        <w:rPr>
          <w:rFonts w:ascii="Arial" w:eastAsia="Times New Roman" w:hAnsi="Arial" w:cs="Times New Roman"/>
          <w:szCs w:val="20"/>
        </w:rPr>
        <w:t>Клиничната пътека се счита за завършена,</w:t>
      </w:r>
      <w:r w:rsidRPr="002E5185">
        <w:rPr>
          <w:rFonts w:ascii="All Times New Roman" w:eastAsia="Times New Roman" w:hAnsi="All Times New Roman" w:cs="All Times New Roman"/>
          <w:szCs w:val="20"/>
        </w:rPr>
        <w:t xml:space="preserve"> </w:t>
      </w:r>
      <w:r w:rsidRPr="002E5185">
        <w:rPr>
          <w:rFonts w:ascii="Arial" w:eastAsia="Times New Roman" w:hAnsi="Arial" w:cs="Times New Roman"/>
          <w:szCs w:val="24"/>
        </w:rPr>
        <w:t xml:space="preserve">ако са приложени ехографски протокол със или без </w:t>
      </w:r>
      <w:r w:rsidRPr="002E5185">
        <w:rPr>
          <w:rFonts w:ascii="Arial" w:eastAsia="Times New Roman" w:hAnsi="Arial" w:cs="Times New Roman"/>
        </w:rPr>
        <w:t>снимка от ехографи</w:t>
      </w:r>
      <w:r w:rsidRPr="001C6073">
        <w:rPr>
          <w:rFonts w:ascii="Arial" w:eastAsia="Times New Roman" w:hAnsi="Arial" w:cs="Times New Roman"/>
        </w:rPr>
        <w:t>я,</w:t>
      </w:r>
      <w:r w:rsidRPr="002E5185">
        <w:rPr>
          <w:rFonts w:ascii="Arial" w:eastAsia="Times New Roman" w:hAnsi="Arial" w:cs="Times New Roman"/>
          <w:szCs w:val="24"/>
        </w:rPr>
        <w:t xml:space="preserve"> ендоскопски протокол и/или снимка от друго изобразяващо изследване – за основните процедури, с които се отчита пътеката.</w:t>
      </w:r>
    </w:p>
    <w:p w:rsidR="001C6073" w:rsidRPr="002E5185" w:rsidRDefault="001C6073" w:rsidP="001C6073">
      <w:pPr>
        <w:keepNext/>
        <w:keepLines/>
        <w:spacing w:after="0" w:line="240" w:lineRule="auto"/>
        <w:ind w:firstLine="567"/>
        <w:jc w:val="both"/>
        <w:rPr>
          <w:rFonts w:ascii="Arial" w:eastAsia="Times New Roman" w:hAnsi="Arial" w:cs="Arial"/>
          <w:color w:val="000000"/>
          <w:szCs w:val="20"/>
        </w:rPr>
      </w:pPr>
      <w:r w:rsidRPr="002E5185">
        <w:rPr>
          <w:rFonts w:ascii="Arial" w:eastAsia="Times New Roman" w:hAnsi="Arial" w:cs="Arial"/>
          <w:color w:val="000000"/>
          <w:szCs w:val="20"/>
        </w:rPr>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2E5185">
        <w:rPr>
          <w:rFonts w:ascii="Arial" w:eastAsia="Times New Roman" w:hAnsi="Arial" w:cs="Arial"/>
          <w:color w:val="000000"/>
          <w:szCs w:val="20"/>
          <w:lang w:val="en-US"/>
        </w:rPr>
        <w:t xml:space="preserve"> </w:t>
      </w:r>
      <w:r w:rsidRPr="002E5185">
        <w:rPr>
          <w:rFonts w:ascii="Arial" w:eastAsia="Times New Roman" w:hAnsi="Arial" w:cs="Arial"/>
          <w:color w:val="000000"/>
          <w:szCs w:val="20"/>
        </w:rPr>
        <w:t xml:space="preserve">КП. </w:t>
      </w:r>
    </w:p>
    <w:p w:rsidR="001C6073" w:rsidRPr="002E5185" w:rsidRDefault="001C6073" w:rsidP="001C6073">
      <w:pPr>
        <w:keepNext/>
        <w:keepLines/>
        <w:spacing w:after="0" w:line="240" w:lineRule="auto"/>
        <w:ind w:firstLine="567"/>
        <w:jc w:val="both"/>
        <w:rPr>
          <w:rFonts w:ascii="Arial" w:eastAsia="Times New Roman" w:hAnsi="Arial" w:cs="Arial"/>
          <w:color w:val="000000"/>
          <w:szCs w:val="20"/>
        </w:rPr>
      </w:pPr>
      <w:r w:rsidRPr="002E5185">
        <w:rPr>
          <w:rFonts w:ascii="Arial" w:eastAsia="Times New Roman" w:hAnsi="Arial" w:cs="Arial"/>
          <w:color w:val="000000"/>
          <w:szCs w:val="20"/>
        </w:rPr>
        <w:t>Когато се използват кодовете от блок 1932, се извършват и кодират всички кодове на изследвания от блока и се считат за една основна диагностична процедура за завършване и отчитане на тази</w:t>
      </w:r>
      <w:r w:rsidRPr="002E5185">
        <w:rPr>
          <w:rFonts w:ascii="Arial" w:eastAsia="Times New Roman" w:hAnsi="Arial" w:cs="Arial"/>
          <w:color w:val="000000"/>
          <w:szCs w:val="20"/>
          <w:lang w:val="en-US"/>
        </w:rPr>
        <w:t xml:space="preserve"> </w:t>
      </w:r>
      <w:r w:rsidRPr="002E5185">
        <w:rPr>
          <w:rFonts w:ascii="Arial" w:eastAsia="Times New Roman" w:hAnsi="Arial" w:cs="Arial"/>
          <w:color w:val="000000"/>
          <w:szCs w:val="20"/>
        </w:rPr>
        <w:t xml:space="preserve">КП. </w:t>
      </w:r>
    </w:p>
    <w:p w:rsidR="00496EA7" w:rsidRPr="00496EA7" w:rsidRDefault="00496EA7" w:rsidP="00BA0A3D">
      <w:pPr>
        <w:keepNext/>
        <w:keepLines/>
        <w:spacing w:after="0" w:line="240" w:lineRule="auto"/>
        <w:ind w:firstLine="567"/>
        <w:jc w:val="both"/>
        <w:rPr>
          <w:rFonts w:ascii="Arial" w:eastAsia="Times New Roman" w:hAnsi="Arial" w:cs="Times New Roman"/>
          <w:b/>
          <w:bCs/>
          <w:snapToGrid w:val="0"/>
          <w:szCs w:val="20"/>
        </w:rPr>
      </w:pPr>
    </w:p>
    <w:p w:rsidR="00496EA7" w:rsidRPr="00496EA7" w:rsidRDefault="00496EA7" w:rsidP="00BA0A3D">
      <w:pPr>
        <w:keepNext/>
        <w:keepLines/>
        <w:spacing w:after="0" w:line="240" w:lineRule="auto"/>
        <w:ind w:firstLine="567"/>
        <w:jc w:val="both"/>
        <w:rPr>
          <w:rFonts w:ascii="Arial" w:eastAsia="Times New Roman" w:hAnsi="Arial" w:cs="Times New Roman"/>
          <w:b/>
          <w:bCs/>
          <w:snapToGrid w:val="0"/>
          <w:szCs w:val="20"/>
        </w:rPr>
      </w:pPr>
      <w:r w:rsidRPr="00496EA7">
        <w:rPr>
          <w:rFonts w:ascii="Arial" w:eastAsia="Times New Roman" w:hAnsi="Arial" w:cs="Times New Roman"/>
          <w:b/>
          <w:bCs/>
          <w:snapToGrid w:val="0"/>
          <w:szCs w:val="20"/>
        </w:rPr>
        <w:lastRenderedPageBreak/>
        <w:t>За всички клинични пътеки, в чийто алгоритъм са включени образни изследвания (рентгенографии, КТ/МРТ и др.), да се има предвид следното: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Документът с резултатите от проведени образни изследвания съдържа задължително: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трите имена и възрастта на пациента;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датата на изследването;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вида на изследването;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 получените резултати от изследването и неговото тълкуване;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подпис на лекаря, извършил изследването.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Фишът се прикрепва към ИЗ.</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496EA7" w:rsidRPr="00496EA7" w:rsidRDefault="00496EA7" w:rsidP="00BA0A3D">
      <w:pPr>
        <w:keepNext/>
        <w:keepLines/>
        <w:spacing w:after="0" w:line="240" w:lineRule="auto"/>
        <w:jc w:val="both"/>
        <w:rPr>
          <w:rFonts w:ascii="Arial" w:eastAsia="Times New Roman" w:hAnsi="Arial" w:cs="Times New Roman"/>
          <w:b/>
          <w:szCs w:val="24"/>
          <w:u w:val="single"/>
        </w:rPr>
      </w:pPr>
      <w:r w:rsidRPr="00496EA7">
        <w:rPr>
          <w:rFonts w:ascii="Arial" w:eastAsia="Times New Roman" w:hAnsi="Arial" w:cs="Times New Roman"/>
          <w:b/>
          <w:szCs w:val="24"/>
        </w:rPr>
        <w:br w:type="page"/>
      </w:r>
      <w:r w:rsidRPr="00496EA7">
        <w:rPr>
          <w:rFonts w:ascii="Arial" w:eastAsia="Times New Roman" w:hAnsi="Arial" w:cs="Times New Roman"/>
          <w:b/>
          <w:szCs w:val="24"/>
        </w:rPr>
        <w:lastRenderedPageBreak/>
        <w:t>І.</w:t>
      </w:r>
      <w:r w:rsidRPr="00496EA7">
        <w:rPr>
          <w:rFonts w:ascii="Arial" w:eastAsia="Times New Roman" w:hAnsi="Arial" w:cs="Times New Roman"/>
          <w:b/>
          <w:szCs w:val="24"/>
          <w:lang w:val="ru-RU"/>
        </w:rPr>
        <w:t xml:space="preserve"> </w:t>
      </w:r>
      <w:r w:rsidRPr="00496EA7">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496EA7" w:rsidRPr="00496EA7" w:rsidRDefault="00496EA7" w:rsidP="00BA0A3D">
      <w:pPr>
        <w:keepNext/>
        <w:keepLines/>
        <w:spacing w:after="0" w:line="240" w:lineRule="auto"/>
        <w:ind w:firstLine="567"/>
        <w:jc w:val="both"/>
        <w:rPr>
          <w:rFonts w:ascii="Arial" w:eastAsia="Times New Roman" w:hAnsi="Arial" w:cs="Times New Roman"/>
          <w:noProof/>
          <w:szCs w:val="20"/>
        </w:rPr>
      </w:pPr>
      <w:r w:rsidRPr="006A0FC2">
        <w:rPr>
          <w:rFonts w:ascii="Arial" w:eastAsia="Times New Roman" w:hAnsi="Arial" w:cs="Times New Roman"/>
          <w:b/>
          <w:noProof/>
          <w:color w:val="000000"/>
          <w:szCs w:val="20"/>
          <w:lang w:val="ru-RU"/>
        </w:rPr>
        <w:t xml:space="preserve">Клиничната пътека се изпълнява в обхвата на медицинската </w:t>
      </w:r>
      <w:r w:rsidR="006A0FC2">
        <w:rPr>
          <w:rFonts w:ascii="Arial" w:eastAsia="Times New Roman" w:hAnsi="Arial" w:cs="Times New Roman"/>
          <w:b/>
          <w:noProof/>
          <w:color w:val="000000"/>
          <w:szCs w:val="20"/>
          <w:lang w:val="ru-RU"/>
        </w:rPr>
        <w:t xml:space="preserve">специалност </w:t>
      </w:r>
      <w:r w:rsidRPr="006A0FC2">
        <w:rPr>
          <w:rFonts w:ascii="Arial" w:eastAsia="Times New Roman" w:hAnsi="Arial" w:cs="Times New Roman"/>
          <w:b/>
          <w:noProof/>
          <w:color w:val="000000"/>
          <w:szCs w:val="20"/>
          <w:lang w:val="ru-RU"/>
        </w:rPr>
        <w:t xml:space="preserve">"Детска хирургия", осъществявана най-малко на второ ниво на компетентност, съгласно медицински стандарт "Общи медицински стандарти по хирургия, неврохирургия, гръдна хирургия, кардиохирургия, съдова хирургия, детска хирургия и лицево-челюстна хирургия", от обхвата на медицинската специалност "Педиатрия", осъществявана най-малко на второ ниво на компетентност, съгласно медицински стандарт "Педиатрия", от обхвата на медицинската специалност "Детска гастроентерология", осъществявана най-малко на второ ниво на компетентност, съгласно медицински стандарт "Педиатрия", от обхвата на медицинската специалност "Инфекциозни болести", осъществявана на трето ниво на компетентност, съгласно медицински стандарт "Инфекциозни болести" (само за МКБ-10 код К71.2). </w:t>
      </w:r>
      <w:r w:rsidRPr="006A0FC2">
        <w:rPr>
          <w:rFonts w:ascii="Arial" w:eastAsia="Times New Roman" w:hAnsi="Arial" w:cs="Times New Roman"/>
          <w:noProof/>
          <w:szCs w:val="20"/>
          <w:lang w:val="ru-RU"/>
        </w:rPr>
        <w:t>И</w:t>
      </w:r>
      <w:r w:rsidRPr="006A0FC2">
        <w:rPr>
          <w:rFonts w:ascii="Arial" w:eastAsia="Times New Roman" w:hAnsi="Arial" w:cs="Times New Roman"/>
          <w:noProof/>
          <w:color w:val="000000"/>
          <w:szCs w:val="20"/>
          <w:lang w:val="ru-RU"/>
        </w:rPr>
        <w:t>зискванията за наличие на задължителни звена, апаратура и специалисти са в</w:t>
      </w:r>
      <w:r w:rsidRPr="006A0FC2">
        <w:rPr>
          <w:rFonts w:ascii="Arial" w:eastAsia="Times New Roman" w:hAnsi="Arial" w:cs="Times New Roman"/>
          <w:noProof/>
          <w:color w:val="000000"/>
          <w:szCs w:val="20"/>
        </w:rPr>
        <w:t xml:space="preserve"> съответствие с посочените медицински стандарти.</w:t>
      </w:r>
      <w:r w:rsidRPr="00496EA7">
        <w:rPr>
          <w:rFonts w:ascii="Arial" w:eastAsia="Times New Roman" w:hAnsi="Arial" w:cs="Times New Roman"/>
          <w:noProof/>
          <w:color w:val="000000"/>
          <w:szCs w:val="20"/>
        </w:rPr>
        <w:t xml:space="preserve"> </w:t>
      </w:r>
      <w:r w:rsidRPr="00496EA7">
        <w:rPr>
          <w:rFonts w:ascii="Arial" w:eastAsia="Times New Roman" w:hAnsi="Arial" w:cs="Times New Roman"/>
          <w:noProof/>
          <w:szCs w:val="20"/>
        </w:rPr>
        <w:t xml:space="preserve"> </w:t>
      </w:r>
    </w:p>
    <w:p w:rsidR="00496EA7" w:rsidRPr="00496EA7" w:rsidRDefault="00496EA7" w:rsidP="00BA0A3D">
      <w:pPr>
        <w:keepNext/>
        <w:keepLines/>
        <w:spacing w:after="0" w:line="240" w:lineRule="auto"/>
        <w:jc w:val="both"/>
        <w:rPr>
          <w:rFonts w:ascii="Arial" w:eastAsia="Times New Roman" w:hAnsi="Arial" w:cs="Times New Roman"/>
          <w:b/>
          <w:noProof/>
          <w:szCs w:val="20"/>
          <w:lang w:val="ru-RU"/>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r w:rsidRPr="00496EA7">
        <w:rPr>
          <w:rFonts w:ascii="Arial" w:eastAsia="Times New Roman" w:hAnsi="Arial" w:cs="Times New Roman"/>
          <w:b/>
          <w:noProof/>
          <w:szCs w:val="20"/>
          <w:lang w:val="ru-RU"/>
        </w:rPr>
        <w:t>1</w:t>
      </w:r>
      <w:r w:rsidRPr="00496EA7">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rsidR="00496EA7" w:rsidRDefault="00496EA7" w:rsidP="00BA0A3D">
      <w:pPr>
        <w:keepNext/>
        <w:keepLines/>
        <w:spacing w:after="0" w:line="240" w:lineRule="auto"/>
        <w:jc w:val="both"/>
        <w:rPr>
          <w:rFonts w:ascii="Arial" w:eastAsia="Times New Roman" w:hAnsi="Arial" w:cs="Times New Roman"/>
          <w:noProof/>
          <w:szCs w:val="20"/>
          <w:lang w:val="ru-RU"/>
        </w:rPr>
      </w:pPr>
      <w:r w:rsidRPr="00496EA7">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496EA7">
        <w:rPr>
          <w:rFonts w:ascii="Arial" w:eastAsia="Times New Roman" w:hAnsi="Arial" w:cs="Times New Roman"/>
          <w:bCs/>
          <w:noProof/>
          <w:szCs w:val="20"/>
        </w:rPr>
        <w:t xml:space="preserve">с друго лечебно заведение </w:t>
      </w:r>
      <w:r w:rsidRPr="00496EA7">
        <w:rPr>
          <w:rFonts w:ascii="Arial" w:eastAsia="Times New Roman" w:hAnsi="Arial" w:cs="Times New Roman"/>
          <w:noProof/>
          <w:szCs w:val="20"/>
        </w:rPr>
        <w:t xml:space="preserve">за </w:t>
      </w:r>
      <w:r w:rsidRPr="00496EA7">
        <w:rPr>
          <w:rFonts w:ascii="Arial" w:eastAsia="Times New Roman" w:hAnsi="Arial" w:cs="Times New Roman"/>
          <w:szCs w:val="20"/>
        </w:rPr>
        <w:t>извънболнична или болнична помощ</w:t>
      </w:r>
      <w:r w:rsidRPr="00496EA7">
        <w:rPr>
          <w:rFonts w:ascii="Arial" w:eastAsia="Times New Roman" w:hAnsi="Arial" w:cs="Times New Roman"/>
          <w:noProof/>
          <w:szCs w:val="20"/>
        </w:rPr>
        <w:t>, разположени на територията му</w:t>
      </w:r>
      <w:r w:rsidRPr="00496EA7">
        <w:rPr>
          <w:rFonts w:ascii="Arial" w:eastAsia="Times New Roman" w:hAnsi="Arial" w:cs="Times New Roman"/>
          <w:noProof/>
          <w:szCs w:val="20"/>
          <w:lang w:val="ru-RU"/>
        </w:rPr>
        <w:t xml:space="preserve"> и имащо договор с НЗОК.</w:t>
      </w:r>
    </w:p>
    <w:p w:rsidR="00862D1D" w:rsidRPr="00496EA7" w:rsidRDefault="00862D1D" w:rsidP="00BA0A3D">
      <w:pPr>
        <w:keepNext/>
        <w:keepLines/>
        <w:spacing w:after="0" w:line="240" w:lineRule="auto"/>
        <w:jc w:val="both"/>
        <w:rPr>
          <w:rFonts w:ascii="Arial" w:eastAsia="Times New Roman" w:hAnsi="Arial" w:cs="Times New Roman"/>
          <w:noProof/>
          <w:szCs w:val="20"/>
          <w:lang w:val="ru-RU"/>
        </w:rPr>
      </w:pPr>
    </w:p>
    <w:tbl>
      <w:tblPr>
        <w:tblW w:w="9020" w:type="dxa"/>
        <w:jc w:val="center"/>
        <w:tblInd w:w="-1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20"/>
      </w:tblGrid>
      <w:tr w:rsidR="00496EA7" w:rsidRPr="00496EA7" w:rsidTr="00F11B1E">
        <w:trPr>
          <w:jc w:val="center"/>
        </w:trPr>
        <w:tc>
          <w:tcPr>
            <w:tcW w:w="9020" w:type="dxa"/>
          </w:tcPr>
          <w:p w:rsidR="00496EA7" w:rsidRPr="00496EA7" w:rsidRDefault="00496EA7" w:rsidP="00BA0A3D">
            <w:pPr>
              <w:keepNext/>
              <w:keepLines/>
              <w:spacing w:after="0" w:line="240" w:lineRule="auto"/>
              <w:ind w:left="-1809" w:right="-1891"/>
              <w:jc w:val="center"/>
              <w:outlineLvl w:val="1"/>
              <w:rPr>
                <w:rFonts w:ascii="Arial" w:eastAsia="Times New Roman" w:hAnsi="Arial" w:cs="Arial"/>
                <w:b/>
                <w:sz w:val="20"/>
                <w:szCs w:val="20"/>
              </w:rPr>
            </w:pPr>
            <w:r w:rsidRPr="00496EA7">
              <w:rPr>
                <w:rFonts w:ascii="Arial" w:eastAsia="Times New Roman" w:hAnsi="Arial" w:cs="Times New Roman"/>
                <w:b/>
                <w:noProof/>
                <w:sz w:val="20"/>
                <w:szCs w:val="20"/>
              </w:rPr>
              <w:t>Задължителни звена/медицинска апаратура</w:t>
            </w:r>
          </w:p>
        </w:tc>
      </w:tr>
      <w:tr w:rsidR="00496EA7" w:rsidRPr="00496EA7" w:rsidTr="00F11B1E">
        <w:trPr>
          <w:jc w:val="center"/>
        </w:trPr>
        <w:tc>
          <w:tcPr>
            <w:tcW w:w="9020" w:type="dxa"/>
            <w:vAlign w:val="center"/>
          </w:tcPr>
          <w:p w:rsidR="00496EA7" w:rsidRPr="00496EA7" w:rsidRDefault="00496EA7" w:rsidP="008332A0">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 xml:space="preserve">1. Клиника/отделение по детска гастроентерология </w:t>
            </w:r>
          </w:p>
          <w:p w:rsidR="00496EA7" w:rsidRPr="00496EA7" w:rsidRDefault="00496EA7" w:rsidP="00BA0A3D">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или</w:t>
            </w:r>
          </w:p>
          <w:p w:rsidR="00496EA7" w:rsidRPr="00496EA7" w:rsidRDefault="00496EA7" w:rsidP="00BA0A3D">
            <w:pPr>
              <w:keepNext/>
              <w:keepLines/>
              <w:spacing w:after="0" w:line="240" w:lineRule="auto"/>
              <w:ind w:firstLine="251"/>
              <w:rPr>
                <w:rFonts w:ascii="Arial" w:eastAsia="Times New Roman" w:hAnsi="Arial" w:cs="Arial"/>
                <w:sz w:val="20"/>
                <w:szCs w:val="20"/>
                <w:lang w:val="ru-RU"/>
              </w:rPr>
            </w:pPr>
            <w:r w:rsidRPr="00496EA7">
              <w:rPr>
                <w:rFonts w:ascii="Arial" w:eastAsia="Times New Roman" w:hAnsi="Arial" w:cs="Arial"/>
                <w:sz w:val="20"/>
                <w:szCs w:val="20"/>
                <w:lang w:val="ru-RU"/>
              </w:rPr>
              <w:t>Клиника/отделение по педиатрия</w:t>
            </w:r>
          </w:p>
          <w:p w:rsidR="00496EA7" w:rsidRPr="00496EA7" w:rsidRDefault="00496EA7" w:rsidP="00BA0A3D">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или</w:t>
            </w:r>
          </w:p>
          <w:p w:rsidR="00496EA7" w:rsidRPr="00496EA7" w:rsidRDefault="00496EA7" w:rsidP="00BA0A3D">
            <w:pPr>
              <w:keepNext/>
              <w:keepLines/>
              <w:spacing w:after="0" w:line="240" w:lineRule="auto"/>
              <w:ind w:firstLine="251"/>
              <w:rPr>
                <w:rFonts w:ascii="Arial" w:eastAsia="Times New Roman" w:hAnsi="Arial" w:cs="Arial"/>
                <w:sz w:val="20"/>
                <w:szCs w:val="20"/>
                <w:lang w:val="en-US"/>
              </w:rPr>
            </w:pPr>
            <w:r w:rsidRPr="00496EA7">
              <w:rPr>
                <w:rFonts w:ascii="Arial" w:eastAsia="Times New Roman" w:hAnsi="Arial" w:cs="Arial"/>
                <w:sz w:val="20"/>
                <w:szCs w:val="20"/>
                <w:lang w:val="ru-RU"/>
              </w:rPr>
              <w:t>Клиника/отделение по детска хирургия</w:t>
            </w:r>
          </w:p>
          <w:p w:rsidR="00496EA7" w:rsidRPr="00496EA7" w:rsidRDefault="00496EA7" w:rsidP="00BA0A3D">
            <w:pPr>
              <w:keepNext/>
              <w:keepLines/>
              <w:spacing w:after="0" w:line="240" w:lineRule="auto"/>
              <w:rPr>
                <w:rFonts w:ascii="Arial" w:eastAsia="Times New Roman" w:hAnsi="Arial" w:cs="Arial"/>
                <w:sz w:val="20"/>
                <w:szCs w:val="20"/>
              </w:rPr>
            </w:pPr>
            <w:r w:rsidRPr="00496EA7">
              <w:rPr>
                <w:rFonts w:ascii="Arial" w:eastAsia="Times New Roman" w:hAnsi="Arial" w:cs="Arial"/>
                <w:sz w:val="20"/>
                <w:szCs w:val="20"/>
              </w:rPr>
              <w:t>или</w:t>
            </w:r>
          </w:p>
          <w:p w:rsidR="00496EA7" w:rsidRPr="00496EA7" w:rsidRDefault="00496EA7" w:rsidP="00BA0A3D">
            <w:pPr>
              <w:keepNext/>
              <w:keepLines/>
              <w:spacing w:after="0" w:line="240" w:lineRule="auto"/>
              <w:ind w:firstLine="251"/>
              <w:rPr>
                <w:rFonts w:ascii="Arial" w:eastAsia="Times New Roman" w:hAnsi="Arial" w:cs="Arial"/>
                <w:sz w:val="20"/>
                <w:szCs w:val="20"/>
              </w:rPr>
            </w:pPr>
            <w:r w:rsidRPr="00496EA7">
              <w:rPr>
                <w:rFonts w:ascii="Arial" w:eastAsia="Times New Roman" w:hAnsi="Arial" w:cs="Times New Roman"/>
                <w:sz w:val="20"/>
                <w:szCs w:val="20"/>
              </w:rPr>
              <w:t>Клиника/отделение по инфекциозни болести (</w:t>
            </w:r>
            <w:r w:rsidRPr="00496EA7">
              <w:rPr>
                <w:rFonts w:ascii="Arial" w:eastAsia="Times New Roman" w:hAnsi="Arial" w:cs="Times New Roman"/>
                <w:b/>
                <w:sz w:val="20"/>
                <w:szCs w:val="20"/>
              </w:rPr>
              <w:t>само за код К71.2</w:t>
            </w:r>
            <w:r w:rsidRPr="00496EA7">
              <w:rPr>
                <w:rFonts w:ascii="Arial" w:eastAsia="Times New Roman" w:hAnsi="Arial" w:cs="Times New Roman"/>
                <w:sz w:val="20"/>
                <w:szCs w:val="20"/>
              </w:rPr>
              <w:t>)</w:t>
            </w:r>
          </w:p>
        </w:tc>
      </w:tr>
      <w:tr w:rsidR="00496EA7" w:rsidRPr="00496EA7" w:rsidTr="00F11B1E">
        <w:trPr>
          <w:jc w:val="center"/>
        </w:trPr>
        <w:tc>
          <w:tcPr>
            <w:tcW w:w="9020" w:type="dxa"/>
            <w:vAlign w:val="center"/>
          </w:tcPr>
          <w:p w:rsidR="00496EA7" w:rsidRPr="00496EA7" w:rsidRDefault="00496EA7" w:rsidP="00BA0A3D">
            <w:pPr>
              <w:keepNext/>
              <w:keepLines/>
              <w:spacing w:after="0" w:line="240" w:lineRule="auto"/>
              <w:rPr>
                <w:rFonts w:ascii="Arial" w:eastAsia="Times New Roman" w:hAnsi="Arial" w:cs="Arial"/>
                <w:sz w:val="20"/>
                <w:szCs w:val="20"/>
              </w:rPr>
            </w:pPr>
            <w:r w:rsidRPr="00496EA7">
              <w:rPr>
                <w:rFonts w:ascii="Arial" w:eastAsia="Times New Roman" w:hAnsi="Arial" w:cs="Arial"/>
                <w:sz w:val="20"/>
                <w:szCs w:val="20"/>
                <w:lang w:val="ru-RU"/>
              </w:rPr>
              <w:t>2. Анестезиологичен екип</w:t>
            </w:r>
          </w:p>
        </w:tc>
      </w:tr>
      <w:tr w:rsidR="00496EA7" w:rsidRPr="00496EA7" w:rsidTr="00F11B1E">
        <w:trPr>
          <w:jc w:val="center"/>
        </w:trPr>
        <w:tc>
          <w:tcPr>
            <w:tcW w:w="9020" w:type="dxa"/>
            <w:tcBorders>
              <w:top w:val="single" w:sz="4" w:space="0" w:color="auto"/>
              <w:left w:val="single" w:sz="4" w:space="0" w:color="auto"/>
              <w:bottom w:val="single" w:sz="4" w:space="0" w:color="auto"/>
              <w:right w:val="single" w:sz="4" w:space="0" w:color="auto"/>
            </w:tcBorders>
            <w:vAlign w:val="center"/>
          </w:tcPr>
          <w:p w:rsidR="00496EA7" w:rsidRPr="00496EA7" w:rsidRDefault="00496EA7" w:rsidP="00BA0A3D">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3. Клинична лаборатория</w:t>
            </w:r>
          </w:p>
        </w:tc>
      </w:tr>
    </w:tbl>
    <w:p w:rsidR="00496EA7" w:rsidRPr="00496EA7" w:rsidRDefault="00496EA7" w:rsidP="00BA0A3D">
      <w:pPr>
        <w:keepNext/>
        <w:keepLines/>
        <w:spacing w:after="0" w:line="240" w:lineRule="auto"/>
        <w:jc w:val="both"/>
        <w:rPr>
          <w:rFonts w:ascii="Arial" w:eastAsia="Times New Roman" w:hAnsi="Arial" w:cs="Arial"/>
          <w:b/>
          <w:bCs/>
          <w:noProof/>
        </w:rPr>
      </w:pPr>
    </w:p>
    <w:p w:rsidR="00496EA7" w:rsidRPr="00496EA7" w:rsidRDefault="00496EA7" w:rsidP="00BA0A3D">
      <w:pPr>
        <w:keepNext/>
        <w:keepLines/>
        <w:spacing w:after="0" w:line="240" w:lineRule="auto"/>
        <w:jc w:val="both"/>
        <w:rPr>
          <w:rFonts w:ascii="Arial" w:eastAsia="Times New Roman" w:hAnsi="Arial" w:cs="Arial"/>
          <w:b/>
          <w:bCs/>
          <w:noProof/>
          <w:lang w:val="ru-RU"/>
        </w:rPr>
      </w:pPr>
      <w:r w:rsidRPr="00496EA7">
        <w:rPr>
          <w:rFonts w:ascii="Arial" w:eastAsia="Times New Roman" w:hAnsi="Arial" w:cs="Arial"/>
          <w:b/>
          <w:bCs/>
          <w:noProof/>
          <w:lang w:val="ru-RU"/>
        </w:rPr>
        <w:t xml:space="preserve">2. </w:t>
      </w:r>
      <w:r w:rsidRPr="00496EA7">
        <w:rPr>
          <w:rFonts w:ascii="Arial" w:eastAsia="Times New Roman" w:hAnsi="Arial" w:cs="Arial"/>
          <w:b/>
          <w:noProof/>
          <w:lang w:val="ru-RU"/>
        </w:rPr>
        <w:t xml:space="preserve">ЗАДЪЛЖИТЕЛНО ОСИГУРЕНИ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496EA7" w:rsidRPr="00496EA7" w:rsidRDefault="00496EA7" w:rsidP="00BA0A3D">
      <w:pPr>
        <w:keepNext/>
        <w:keepLines/>
        <w:spacing w:after="0" w:line="240" w:lineRule="auto"/>
        <w:jc w:val="both"/>
        <w:rPr>
          <w:rFonts w:ascii="Arial" w:eastAsia="Times New Roman" w:hAnsi="Arial" w:cs="Arial"/>
          <w:bCs/>
          <w:noProof/>
        </w:rPr>
      </w:pPr>
      <w:r w:rsidRPr="00496EA7">
        <w:rPr>
          <w:rFonts w:ascii="Arial" w:eastAsia="Times New Roman" w:hAnsi="Arial" w:cs="Arial"/>
          <w:bCs/>
          <w:noProof/>
          <w:lang w:val="ru-RU"/>
        </w:rPr>
        <w:t xml:space="preserve">Лечебното заведение за болнична помощ </w:t>
      </w:r>
      <w:r w:rsidRPr="00496EA7">
        <w:rPr>
          <w:rFonts w:ascii="Arial" w:eastAsia="Times New Roman" w:hAnsi="Arial" w:cs="Arial"/>
          <w:bCs/>
          <w:noProof/>
        </w:rPr>
        <w:t xml:space="preserve">може да осигури дейността на съответното </w:t>
      </w:r>
      <w:r w:rsidRPr="00496EA7">
        <w:rPr>
          <w:rFonts w:ascii="Arial" w:eastAsia="Times New Roman" w:hAnsi="Arial" w:cs="Arial"/>
          <w:bCs/>
          <w:noProof/>
          <w:lang w:val="ru-RU"/>
        </w:rPr>
        <w:t>задължителн</w:t>
      </w:r>
      <w:r w:rsidRPr="00496EA7">
        <w:rPr>
          <w:rFonts w:ascii="Arial" w:eastAsia="Times New Roman" w:hAnsi="Arial" w:cs="Arial"/>
          <w:bCs/>
          <w:noProof/>
        </w:rPr>
        <w:t>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tbl>
      <w:tblPr>
        <w:tblW w:w="8941" w:type="dxa"/>
        <w:jc w:val="center"/>
        <w:tblInd w:w="-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41"/>
      </w:tblGrid>
      <w:tr w:rsidR="00496EA7" w:rsidRPr="00496EA7" w:rsidTr="00F11B1E">
        <w:trPr>
          <w:jc w:val="center"/>
        </w:trPr>
        <w:tc>
          <w:tcPr>
            <w:tcW w:w="8941" w:type="dxa"/>
          </w:tcPr>
          <w:p w:rsidR="00496EA7" w:rsidRPr="00496EA7" w:rsidRDefault="00496EA7" w:rsidP="00BA0A3D">
            <w:pPr>
              <w:keepNext/>
              <w:keepLines/>
              <w:spacing w:after="0" w:line="240" w:lineRule="auto"/>
              <w:ind w:left="57"/>
              <w:jc w:val="center"/>
              <w:outlineLvl w:val="1"/>
              <w:rPr>
                <w:rFonts w:ascii="Arial" w:eastAsia="Times New Roman" w:hAnsi="Arial" w:cs="Arial"/>
                <w:b/>
                <w:sz w:val="20"/>
                <w:szCs w:val="24"/>
              </w:rPr>
            </w:pPr>
            <w:r w:rsidRPr="00496EA7">
              <w:rPr>
                <w:rFonts w:ascii="Arial" w:eastAsia="Times New Roman" w:hAnsi="Arial" w:cs="Times New Roman"/>
                <w:b/>
                <w:noProof/>
                <w:sz w:val="20"/>
                <w:szCs w:val="20"/>
              </w:rPr>
              <w:t>Задължителни звена/медицинска апаратура</w:t>
            </w:r>
          </w:p>
        </w:tc>
      </w:tr>
      <w:tr w:rsidR="00496EA7" w:rsidRPr="00496EA7" w:rsidTr="00F11B1E">
        <w:trPr>
          <w:jc w:val="center"/>
        </w:trPr>
        <w:tc>
          <w:tcPr>
            <w:tcW w:w="8941" w:type="dxa"/>
            <w:tcBorders>
              <w:top w:val="single" w:sz="4" w:space="0" w:color="auto"/>
              <w:left w:val="single" w:sz="4" w:space="0" w:color="auto"/>
              <w:bottom w:val="single" w:sz="4" w:space="0" w:color="auto"/>
              <w:right w:val="single" w:sz="4" w:space="0" w:color="auto"/>
            </w:tcBorders>
            <w:vAlign w:val="center"/>
          </w:tcPr>
          <w:p w:rsidR="00496EA7" w:rsidRPr="00496EA7" w:rsidRDefault="00677807" w:rsidP="00BA0A3D">
            <w:pPr>
              <w:keepNext/>
              <w:keepLines/>
              <w:spacing w:after="0" w:line="240" w:lineRule="auto"/>
              <w:rPr>
                <w:rFonts w:ascii="Arial" w:eastAsia="Times New Roman" w:hAnsi="Arial" w:cs="Arial"/>
                <w:sz w:val="20"/>
                <w:szCs w:val="24"/>
                <w:lang w:val="ru-RU"/>
              </w:rPr>
            </w:pPr>
            <w:r>
              <w:rPr>
                <w:rFonts w:ascii="Arial" w:eastAsia="Times New Roman" w:hAnsi="Arial" w:cs="Arial"/>
                <w:sz w:val="20"/>
                <w:szCs w:val="24"/>
              </w:rPr>
              <w:t xml:space="preserve">1. </w:t>
            </w:r>
            <w:r w:rsidR="00496EA7" w:rsidRPr="00496EA7">
              <w:rPr>
                <w:rFonts w:ascii="Arial" w:eastAsia="Times New Roman" w:hAnsi="Arial" w:cs="Arial"/>
                <w:sz w:val="20"/>
                <w:szCs w:val="24"/>
              </w:rPr>
              <w:t>Л</w:t>
            </w:r>
            <w:r w:rsidR="00496EA7" w:rsidRPr="00496EA7">
              <w:rPr>
                <w:rFonts w:ascii="Arial" w:eastAsia="Times New Roman" w:hAnsi="Arial" w:cs="Arial"/>
                <w:sz w:val="20"/>
                <w:szCs w:val="24"/>
                <w:lang w:val="ru-RU"/>
              </w:rPr>
              <w:t>аборатория (отделение) по клинична патология</w:t>
            </w:r>
          </w:p>
        </w:tc>
      </w:tr>
      <w:tr w:rsidR="00677807" w:rsidRPr="00496EA7" w:rsidTr="00F11B1E">
        <w:trPr>
          <w:jc w:val="center"/>
        </w:trPr>
        <w:tc>
          <w:tcPr>
            <w:tcW w:w="8941" w:type="dxa"/>
            <w:tcBorders>
              <w:top w:val="single" w:sz="4" w:space="0" w:color="auto"/>
              <w:left w:val="single" w:sz="4" w:space="0" w:color="auto"/>
              <w:bottom w:val="single" w:sz="4" w:space="0" w:color="auto"/>
              <w:right w:val="single" w:sz="4" w:space="0" w:color="auto"/>
            </w:tcBorders>
            <w:vAlign w:val="center"/>
          </w:tcPr>
          <w:p w:rsidR="00677807" w:rsidRPr="00496EA7" w:rsidRDefault="00677807" w:rsidP="00BA0A3D">
            <w:pPr>
              <w:keepNext/>
              <w:keepLines/>
              <w:spacing w:after="0" w:line="240" w:lineRule="auto"/>
              <w:rPr>
                <w:rFonts w:ascii="Arial" w:eastAsia="Times New Roman" w:hAnsi="Arial" w:cs="Arial"/>
                <w:sz w:val="20"/>
                <w:szCs w:val="24"/>
              </w:rPr>
            </w:pPr>
            <w:r>
              <w:rPr>
                <w:rFonts w:ascii="Arial" w:eastAsia="Times New Roman" w:hAnsi="Arial" w:cs="Arial"/>
                <w:sz w:val="20"/>
                <w:szCs w:val="20"/>
                <w:lang w:val="ru-RU"/>
              </w:rPr>
              <w:t>2</w:t>
            </w:r>
            <w:r w:rsidRPr="00496EA7">
              <w:rPr>
                <w:rFonts w:ascii="Arial" w:eastAsia="Times New Roman" w:hAnsi="Arial" w:cs="Arial"/>
                <w:sz w:val="20"/>
                <w:szCs w:val="20"/>
                <w:lang w:val="ru-RU"/>
              </w:rPr>
              <w:t xml:space="preserve">. </w:t>
            </w:r>
            <w:r>
              <w:rPr>
                <w:rFonts w:ascii="Arial" w:eastAsia="Times New Roman" w:hAnsi="Arial" w:cs="Arial"/>
                <w:sz w:val="20"/>
                <w:szCs w:val="20"/>
                <w:lang w:val="ru-RU"/>
              </w:rPr>
              <w:t xml:space="preserve">Структура по </w:t>
            </w:r>
            <w:r w:rsidRPr="00496EA7">
              <w:rPr>
                <w:rFonts w:ascii="Arial" w:eastAsia="Times New Roman" w:hAnsi="Arial" w:cs="Arial"/>
                <w:sz w:val="20"/>
                <w:szCs w:val="20"/>
                <w:lang w:val="ru-RU"/>
              </w:rPr>
              <w:t>Образна диагностика</w:t>
            </w:r>
          </w:p>
        </w:tc>
      </w:tr>
    </w:tbl>
    <w:p w:rsidR="00504534" w:rsidRDefault="00504534" w:rsidP="00504534">
      <w:pPr>
        <w:keepNext/>
        <w:keepLines/>
        <w:spacing w:after="0" w:line="240" w:lineRule="auto"/>
        <w:jc w:val="both"/>
        <w:rPr>
          <w:rFonts w:ascii="Arial" w:eastAsia="Times New Roman" w:hAnsi="Arial" w:cs="Times New Roman"/>
          <w:noProof/>
          <w:szCs w:val="24"/>
          <w:lang w:val="ru-RU" w:eastAsia="bg-BG"/>
        </w:rPr>
      </w:pPr>
    </w:p>
    <w:p w:rsidR="00496EA7" w:rsidRPr="00E5438A" w:rsidRDefault="00504534" w:rsidP="00504534">
      <w:pPr>
        <w:keepNext/>
        <w:keepLines/>
        <w:spacing w:after="0" w:line="240" w:lineRule="auto"/>
        <w:jc w:val="both"/>
        <w:rPr>
          <w:rFonts w:ascii="Arial" w:eastAsia="Times New Roman" w:hAnsi="Arial" w:cs="Times New Roman"/>
          <w:b/>
          <w:noProof/>
          <w:szCs w:val="24"/>
          <w:lang w:val="ru-RU" w:eastAsia="bg-BG"/>
        </w:rPr>
      </w:pPr>
      <w:r w:rsidRPr="00E5438A">
        <w:rPr>
          <w:rFonts w:ascii="Arial" w:eastAsia="Times New Roman" w:hAnsi="Arial" w:cs="Times New Roman"/>
          <w:b/>
          <w:noProof/>
          <w:szCs w:val="24"/>
          <w:lang w:val="ru-RU" w:eastAsia="bg-BG"/>
        </w:rPr>
        <w:t>НЗОК не заплаща стойността на лекарствени продукти по Приложение 1 "Лекарствени продукти, предназначени за лечение на заболявания, които се заплащат по реда на Закона за здравното осигуряване" на Позитивен лекарствен списък,</w:t>
      </w:r>
      <w:r w:rsidR="001D7F29" w:rsidRPr="00E5438A">
        <w:rPr>
          <w:rFonts w:ascii="Arial" w:eastAsia="Times New Roman" w:hAnsi="Arial" w:cs="Times New Roman"/>
          <w:b/>
          <w:noProof/>
          <w:szCs w:val="24"/>
          <w:lang w:val="ru-RU" w:eastAsia="bg-BG"/>
        </w:rPr>
        <w:t xml:space="preserve"> за лечение на пациенти с установена (след извършване на съответния тест</w:t>
      </w:r>
      <w:r w:rsidR="00AE4351" w:rsidRPr="00E5438A">
        <w:rPr>
          <w:rFonts w:ascii="Arial" w:eastAsia="Times New Roman" w:hAnsi="Arial" w:cs="Times New Roman"/>
          <w:b/>
          <w:noProof/>
          <w:szCs w:val="24"/>
          <w:lang w:val="ru-RU" w:eastAsia="bg-BG"/>
        </w:rPr>
        <w:t xml:space="preserve"> и вписан резултат в Протокол 1А</w:t>
      </w:r>
      <w:r w:rsidR="001D7F29" w:rsidRPr="00E5438A">
        <w:rPr>
          <w:rFonts w:ascii="Arial" w:eastAsia="Times New Roman" w:hAnsi="Arial" w:cs="Times New Roman"/>
          <w:b/>
          <w:noProof/>
          <w:szCs w:val="24"/>
          <w:lang w:val="ru-RU" w:eastAsia="bg-BG"/>
        </w:rPr>
        <w:t xml:space="preserve">) </w:t>
      </w:r>
      <w:r w:rsidRPr="00E5438A">
        <w:rPr>
          <w:rFonts w:ascii="Arial" w:eastAsia="Times New Roman" w:hAnsi="Arial" w:cs="Times New Roman"/>
          <w:b/>
          <w:noProof/>
          <w:szCs w:val="24"/>
          <w:lang w:val="ru-RU" w:eastAsia="bg-BG"/>
        </w:rPr>
        <w:t>употреб</w:t>
      </w:r>
      <w:r w:rsidR="001D7F29" w:rsidRPr="00E5438A">
        <w:rPr>
          <w:rFonts w:ascii="Arial" w:eastAsia="Times New Roman" w:hAnsi="Arial" w:cs="Times New Roman"/>
          <w:b/>
          <w:noProof/>
          <w:szCs w:val="24"/>
          <w:lang w:val="ru-RU" w:eastAsia="bg-BG"/>
        </w:rPr>
        <w:t>а на</w:t>
      </w:r>
      <w:r w:rsidRPr="00E5438A">
        <w:rPr>
          <w:rFonts w:ascii="Arial" w:eastAsia="Times New Roman" w:hAnsi="Arial" w:cs="Times New Roman"/>
          <w:b/>
          <w:noProof/>
          <w:szCs w:val="24"/>
          <w:lang w:val="ru-RU" w:eastAsia="bg-BG"/>
        </w:rPr>
        <w:t xml:space="preserve"> наркотични вещества. </w:t>
      </w:r>
    </w:p>
    <w:p w:rsidR="00504534" w:rsidRDefault="00504534" w:rsidP="00BA0A3D">
      <w:pPr>
        <w:keepNext/>
        <w:keepLines/>
        <w:spacing w:after="0" w:line="240" w:lineRule="auto"/>
        <w:jc w:val="both"/>
        <w:rPr>
          <w:rFonts w:ascii="Arial" w:eastAsia="Times New Roman" w:hAnsi="Arial" w:cs="Times New Roman"/>
          <w:b/>
          <w:noProof/>
          <w:szCs w:val="24"/>
          <w:lang w:val="ru-RU" w:eastAsia="bg-BG"/>
        </w:rPr>
      </w:pPr>
    </w:p>
    <w:p w:rsidR="00496EA7" w:rsidRPr="00496EA7" w:rsidRDefault="00496EA7" w:rsidP="00BA0A3D">
      <w:pPr>
        <w:keepNext/>
        <w:keepLines/>
        <w:spacing w:after="0" w:line="240" w:lineRule="auto"/>
        <w:jc w:val="both"/>
        <w:rPr>
          <w:rFonts w:ascii="Arial" w:eastAsia="Times New Roman" w:hAnsi="Arial" w:cs="Times New Roman"/>
          <w:b/>
          <w:noProof/>
          <w:szCs w:val="24"/>
          <w:lang w:val="ru-RU" w:eastAsia="bg-BG"/>
        </w:rPr>
      </w:pPr>
      <w:r w:rsidRPr="00496EA7">
        <w:rPr>
          <w:rFonts w:ascii="Arial" w:eastAsia="Times New Roman" w:hAnsi="Arial" w:cs="Times New Roman"/>
          <w:b/>
          <w:noProof/>
          <w:szCs w:val="24"/>
          <w:lang w:val="ru-RU" w:eastAsia="bg-BG"/>
        </w:rPr>
        <w:t>3</w:t>
      </w:r>
      <w:r w:rsidRPr="00496EA7">
        <w:rPr>
          <w:rFonts w:ascii="Arial" w:eastAsia="Times New Roman" w:hAnsi="Arial" w:cs="Times New Roman"/>
          <w:b/>
          <w:noProof/>
          <w:szCs w:val="24"/>
          <w:lang w:eastAsia="bg-BG"/>
        </w:rPr>
        <w:t xml:space="preserve">. </w:t>
      </w:r>
      <w:r w:rsidRPr="00496EA7">
        <w:rPr>
          <w:rFonts w:ascii="Arial" w:eastAsia="Times New Roman" w:hAnsi="Arial" w:cs="Times New Roman"/>
          <w:b/>
          <w:szCs w:val="24"/>
          <w:lang w:eastAsia="bg-BG"/>
        </w:rPr>
        <w:t>НЕОБХОДИМИ СПЕЦИАЛИСТИ ЗА ИЗПЪЛНЕНИЕ НА КЛИНИЧНАТА ПЪТЕКА</w:t>
      </w:r>
      <w:r w:rsidRPr="00496EA7">
        <w:rPr>
          <w:rFonts w:ascii="Arial" w:eastAsia="Times New Roman" w:hAnsi="Arial" w:cs="Times New Roman"/>
          <w:b/>
          <w:noProof/>
          <w:szCs w:val="24"/>
          <w:lang w:eastAsia="bg-BG"/>
        </w:rPr>
        <w:t>.</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r w:rsidRPr="00496EA7">
        <w:rPr>
          <w:rFonts w:ascii="Arial" w:eastAsia="Times New Roman" w:hAnsi="Arial" w:cs="Times New Roman"/>
          <w:b/>
          <w:noProof/>
          <w:szCs w:val="20"/>
        </w:rPr>
        <w:t>Необходими специалисти за лечение на пациенти на възраст под 18 години:</w:t>
      </w:r>
    </w:p>
    <w:p w:rsidR="00496EA7" w:rsidRPr="00496EA7" w:rsidRDefault="00496EA7" w:rsidP="00BA0A3D">
      <w:pPr>
        <w:keepNext/>
        <w:keepLines/>
        <w:spacing w:after="0" w:line="240" w:lineRule="auto"/>
        <w:ind w:left="709" w:hanging="142"/>
        <w:jc w:val="both"/>
        <w:rPr>
          <w:rFonts w:ascii="Arial" w:eastAsia="Times New Roman" w:hAnsi="Arial" w:cs="Times New Roman"/>
          <w:szCs w:val="20"/>
        </w:rPr>
      </w:pPr>
      <w:r w:rsidRPr="00496EA7">
        <w:rPr>
          <w:rFonts w:ascii="Arial" w:eastAsia="Times New Roman" w:hAnsi="Arial" w:cs="Times New Roman"/>
          <w:szCs w:val="20"/>
        </w:rPr>
        <w:lastRenderedPageBreak/>
        <w:t>- лекари със специалност педиатрия – минимум четирима, от които поне един със специалност по детска гастроентерология</w:t>
      </w:r>
    </w:p>
    <w:p w:rsidR="00496EA7" w:rsidRPr="00496EA7" w:rsidRDefault="00496EA7" w:rsidP="00BA0A3D">
      <w:pPr>
        <w:keepNext/>
        <w:keepLines/>
        <w:spacing w:after="0" w:line="240" w:lineRule="auto"/>
        <w:ind w:firstLine="426"/>
        <w:jc w:val="both"/>
        <w:rPr>
          <w:rFonts w:ascii="Arial" w:eastAsia="Times New Roman" w:hAnsi="Arial" w:cs="Times New Roman"/>
        </w:rPr>
      </w:pPr>
      <w:r w:rsidRPr="00496EA7">
        <w:rPr>
          <w:rFonts w:ascii="Arial" w:eastAsia="Times New Roman" w:hAnsi="Arial" w:cs="Times New Roman"/>
        </w:rPr>
        <w:t>или</w:t>
      </w:r>
    </w:p>
    <w:p w:rsidR="00496EA7" w:rsidRPr="00496EA7" w:rsidRDefault="00496EA7" w:rsidP="00BA0A3D">
      <w:pPr>
        <w:keepNext/>
        <w:keepLines/>
        <w:spacing w:after="0" w:line="240" w:lineRule="auto"/>
        <w:ind w:left="741" w:firstLine="27"/>
        <w:jc w:val="both"/>
        <w:rPr>
          <w:rFonts w:ascii="Arial" w:eastAsia="Times New Roman" w:hAnsi="Arial" w:cs="Times New Roman"/>
        </w:rPr>
      </w:pPr>
      <w:r w:rsidRPr="00496EA7">
        <w:rPr>
          <w:rFonts w:ascii="Arial" w:eastAsia="Times New Roman" w:hAnsi="Arial" w:cs="Times New Roman"/>
        </w:rPr>
        <w:t xml:space="preserve">лекари със специалност по инфекциозни болести – минимум шест </w:t>
      </w:r>
      <w:r w:rsidRPr="00496EA7">
        <w:rPr>
          <w:rFonts w:ascii="Arial" w:eastAsia="Times New Roman" w:hAnsi="Arial" w:cs="Times New Roman"/>
          <w:szCs w:val="20"/>
        </w:rPr>
        <w:t>(само за код К71.2);</w:t>
      </w:r>
    </w:p>
    <w:p w:rsidR="00496EA7" w:rsidRPr="00496EA7" w:rsidRDefault="00496EA7" w:rsidP="00BA0A3D">
      <w:pPr>
        <w:keepNext/>
        <w:keepLines/>
        <w:spacing w:after="0" w:line="240" w:lineRule="auto"/>
        <w:ind w:firstLine="426"/>
        <w:jc w:val="both"/>
        <w:rPr>
          <w:rFonts w:ascii="Arial" w:eastAsia="Times New Roman" w:hAnsi="Arial" w:cs="Times New Roman"/>
        </w:rPr>
      </w:pPr>
      <w:r w:rsidRPr="00496EA7">
        <w:rPr>
          <w:rFonts w:ascii="Arial" w:eastAsia="Times New Roman" w:hAnsi="Arial" w:cs="Times New Roman"/>
        </w:rPr>
        <w:t>или</w:t>
      </w:r>
    </w:p>
    <w:p w:rsidR="00496EA7" w:rsidRDefault="00496EA7" w:rsidP="00BA0A3D">
      <w:pPr>
        <w:keepNext/>
        <w:keepLines/>
        <w:spacing w:after="0" w:line="240" w:lineRule="auto"/>
        <w:ind w:left="709"/>
        <w:jc w:val="both"/>
        <w:rPr>
          <w:rFonts w:ascii="Arial" w:eastAsia="Times New Roman" w:hAnsi="Arial" w:cs="Times New Roman"/>
          <w:b/>
        </w:rPr>
      </w:pPr>
      <w:r w:rsidRPr="00496EA7">
        <w:rPr>
          <w:rFonts w:ascii="Arial" w:eastAsia="Times New Roman" w:hAnsi="Arial" w:cs="Times New Roman"/>
          <w:szCs w:val="20"/>
        </w:rPr>
        <w:t>лекари със специалност по детска хирургия – минимум двама, единият от които може да е със специалност по обща хирургия;</w:t>
      </w:r>
    </w:p>
    <w:p w:rsidR="00496EA7" w:rsidRPr="00496EA7" w:rsidRDefault="00496EA7" w:rsidP="00BA0A3D">
      <w:pPr>
        <w:keepNext/>
        <w:keepLines/>
        <w:spacing w:after="0" w:line="240" w:lineRule="auto"/>
        <w:ind w:firstLine="567"/>
        <w:jc w:val="both"/>
        <w:rPr>
          <w:rFonts w:ascii="Arial" w:eastAsia="Times New Roman" w:hAnsi="Arial" w:cs="Times New Roman"/>
          <w:szCs w:val="20"/>
          <w:lang w:val="ru-RU"/>
        </w:rPr>
      </w:pPr>
      <w:r w:rsidRPr="00496EA7">
        <w:rPr>
          <w:rFonts w:ascii="Arial" w:eastAsia="Times New Roman" w:hAnsi="Arial" w:cs="Times New Roman"/>
          <w:szCs w:val="20"/>
        </w:rPr>
        <w:t>-</w:t>
      </w:r>
      <w:r w:rsidRPr="00496EA7">
        <w:rPr>
          <w:rFonts w:ascii="Arial" w:eastAsia="Times New Roman" w:hAnsi="Arial" w:cs="Times New Roman"/>
          <w:szCs w:val="20"/>
        </w:rPr>
        <w:tab/>
        <w:t>лекар със специалност по клинична лаборатория;</w:t>
      </w:r>
    </w:p>
    <w:p w:rsidR="00496EA7" w:rsidRPr="00496EA7" w:rsidRDefault="00496EA7" w:rsidP="00BA0A3D">
      <w:pPr>
        <w:keepNext/>
        <w:keepLines/>
        <w:spacing w:after="0" w:line="240" w:lineRule="auto"/>
        <w:ind w:firstLine="567"/>
        <w:jc w:val="both"/>
        <w:rPr>
          <w:rFonts w:ascii="Arial" w:eastAsia="Times New Roman" w:hAnsi="Arial" w:cs="Times New Roman"/>
          <w:szCs w:val="20"/>
          <w:lang w:val="ru-RU"/>
        </w:rPr>
      </w:pPr>
      <w:r w:rsidRPr="00496EA7">
        <w:rPr>
          <w:rFonts w:ascii="Arial" w:eastAsia="Times New Roman" w:hAnsi="Arial" w:cs="Times New Roman"/>
          <w:szCs w:val="20"/>
          <w:lang w:val="ru-RU"/>
        </w:rPr>
        <w:t xml:space="preserve">- </w:t>
      </w:r>
      <w:r w:rsidRPr="00496EA7">
        <w:rPr>
          <w:rFonts w:ascii="Arial" w:eastAsia="Times New Roman" w:hAnsi="Arial" w:cs="Times New Roman"/>
          <w:szCs w:val="20"/>
        </w:rPr>
        <w:t>лекар със специалност по</w:t>
      </w:r>
      <w:r w:rsidRPr="00496EA7">
        <w:rPr>
          <w:rFonts w:ascii="Arial" w:eastAsia="Times New Roman" w:hAnsi="Arial" w:cs="Times New Roman"/>
          <w:szCs w:val="20"/>
          <w:lang w:val="ru-RU"/>
        </w:rPr>
        <w:t xml:space="preserve"> </w:t>
      </w:r>
      <w:r w:rsidRPr="00496EA7">
        <w:rPr>
          <w:rFonts w:ascii="Arial" w:eastAsia="Times New Roman" w:hAnsi="Arial" w:cs="Times New Roman"/>
          <w:szCs w:val="20"/>
        </w:rPr>
        <w:t>анестезиология и интензивно лечение;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лекар със специалност по образна диагностика.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От работещите в структурата лекари-специалисти минимум един с квалификация по „Абдоминална Доплерова ехография – второ ниво“ и минимум един с квалификация по „Интервенционална гастроинтестинална ендоскопия – второ ниво“. Сертификат, издаден от отдел „Следдипломна квалификация” към Медицински университет или ВМА.</w:t>
      </w:r>
    </w:p>
    <w:p w:rsidR="00496EA7" w:rsidRPr="00496EA7" w:rsidRDefault="00496EA7" w:rsidP="00BA0A3D">
      <w:pPr>
        <w:keepNext/>
        <w:keepLines/>
        <w:spacing w:after="0" w:line="240" w:lineRule="auto"/>
        <w:ind w:firstLine="540"/>
        <w:jc w:val="both"/>
        <w:rPr>
          <w:rFonts w:ascii="Arial" w:eastAsia="Times New Roman" w:hAnsi="Arial" w:cs="Times New Roman"/>
          <w:b/>
          <w:szCs w:val="20"/>
        </w:rPr>
      </w:pPr>
    </w:p>
    <w:p w:rsidR="00496EA7" w:rsidRPr="00496EA7" w:rsidRDefault="00496EA7" w:rsidP="00BA0A3D">
      <w:pPr>
        <w:keepNext/>
        <w:keepLines/>
        <w:spacing w:after="0" w:line="240" w:lineRule="auto"/>
        <w:ind w:firstLine="540"/>
        <w:jc w:val="both"/>
        <w:rPr>
          <w:rFonts w:ascii="Arial" w:eastAsia="Times New Roman" w:hAnsi="Arial" w:cs="Times New Roman"/>
          <w:szCs w:val="20"/>
          <w:lang w:val="ru-RU"/>
        </w:rPr>
      </w:pPr>
      <w:r w:rsidRPr="006A0FC2">
        <w:rPr>
          <w:rFonts w:ascii="Arial" w:eastAsia="Times New Roman" w:hAnsi="Arial" w:cs="Times New Roman"/>
          <w:szCs w:val="20"/>
        </w:rPr>
        <w:t>При анамнеза от страна</w:t>
      </w:r>
      <w:r w:rsidRPr="006A0FC2">
        <w:rPr>
          <w:rFonts w:ascii="Arial" w:eastAsia="Times New Roman" w:hAnsi="Arial" w:cs="Times New Roman"/>
          <w:szCs w:val="20"/>
          <w:lang w:val="ru-RU"/>
        </w:rPr>
        <w:t xml:space="preserve"> </w:t>
      </w:r>
      <w:r w:rsidRPr="006A0FC2">
        <w:rPr>
          <w:rFonts w:ascii="Arial" w:eastAsia="Times New Roman" w:hAnsi="Arial" w:cs="Times New Roman"/>
          <w:szCs w:val="20"/>
        </w:rPr>
        <w:t>на пациента за алергия и предстояща процедура в условия на анестезия, се извършва задължителна консултация с лекар със специалност по анестезиология или клинична алергология.</w:t>
      </w:r>
    </w:p>
    <w:p w:rsidR="00496EA7" w:rsidRPr="00496EA7" w:rsidRDefault="00496EA7" w:rsidP="00BA0A3D">
      <w:pPr>
        <w:keepNext/>
        <w:keepLines/>
        <w:spacing w:after="0" w:line="240" w:lineRule="auto"/>
        <w:ind w:firstLine="567"/>
        <w:jc w:val="both"/>
        <w:rPr>
          <w:rFonts w:ascii="Arial" w:eastAsia="Times New Roman" w:hAnsi="Arial" w:cs="Times New Roman"/>
          <w:noProof/>
          <w:szCs w:val="20"/>
          <w:lang w:val="ru-RU"/>
        </w:rPr>
      </w:pPr>
    </w:p>
    <w:p w:rsidR="00496EA7" w:rsidRPr="00496EA7" w:rsidRDefault="00496EA7" w:rsidP="00BA0A3D">
      <w:pPr>
        <w:keepNext/>
        <w:keepLines/>
        <w:spacing w:after="0" w:line="240" w:lineRule="auto"/>
        <w:jc w:val="both"/>
        <w:rPr>
          <w:rFonts w:ascii="Arial" w:eastAsia="Times New Roman" w:hAnsi="Arial" w:cs="Arial"/>
          <w:b/>
          <w:noProof/>
          <w:u w:val="single"/>
        </w:rPr>
      </w:pPr>
      <w:r w:rsidRPr="00496EA7">
        <w:rPr>
          <w:rFonts w:ascii="Arial" w:eastAsia="Times New Roman" w:hAnsi="Arial" w:cs="Arial"/>
          <w:b/>
          <w:noProof/>
          <w:u w:val="single"/>
        </w:rPr>
        <w:t>ІІ. ИНДИКАЦИИ ЗА ХОСПИТАЛИЗАЦИЯ И ЛЕЧЕНИЕ</w:t>
      </w:r>
    </w:p>
    <w:p w:rsidR="00496EA7" w:rsidRPr="00496EA7" w:rsidRDefault="00496EA7" w:rsidP="00BA0A3D">
      <w:pPr>
        <w:keepNext/>
        <w:keepLines/>
        <w:spacing w:after="0" w:line="240" w:lineRule="auto"/>
        <w:jc w:val="both"/>
        <w:rPr>
          <w:rFonts w:ascii="Arial" w:eastAsia="Times New Roman" w:hAnsi="Arial" w:cs="Times New Roman"/>
          <w:b/>
          <w:szCs w:val="20"/>
        </w:rPr>
      </w:pPr>
      <w:r w:rsidRPr="00496EA7">
        <w:rPr>
          <w:rFonts w:ascii="Arial" w:eastAsia="Calibri" w:hAnsi="Arial" w:cs="Arial"/>
          <w:b/>
          <w:noProof/>
          <w:snapToGrid w:val="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496EA7" w:rsidRPr="00496EA7" w:rsidRDefault="00496EA7" w:rsidP="00BA0A3D">
      <w:pPr>
        <w:keepNext/>
        <w:keepLines/>
        <w:tabs>
          <w:tab w:val="left" w:pos="284"/>
        </w:tabs>
        <w:spacing w:after="0" w:line="240" w:lineRule="auto"/>
        <w:jc w:val="both"/>
        <w:rPr>
          <w:rFonts w:ascii="Arial" w:eastAsia="Times New Roman" w:hAnsi="Arial" w:cs="Arial"/>
          <w:b/>
          <w:noProof/>
          <w:highlight w:val="yellow"/>
        </w:rPr>
      </w:pPr>
    </w:p>
    <w:p w:rsidR="00496EA7" w:rsidRPr="00496EA7" w:rsidRDefault="00496EA7" w:rsidP="00BA0A3D">
      <w:pPr>
        <w:keepNext/>
        <w:keepLines/>
        <w:numPr>
          <w:ilvl w:val="0"/>
          <w:numId w:val="5"/>
        </w:numPr>
        <w:tabs>
          <w:tab w:val="left" w:pos="284"/>
        </w:tabs>
        <w:spacing w:after="0" w:line="240" w:lineRule="auto"/>
        <w:ind w:hanging="720"/>
        <w:contextualSpacing/>
        <w:jc w:val="both"/>
        <w:rPr>
          <w:rFonts w:ascii="Arial" w:eastAsia="Times New Roman" w:hAnsi="Arial" w:cs="Arial"/>
          <w:b/>
          <w:noProof/>
          <w:lang w:val="en-US"/>
        </w:rPr>
      </w:pPr>
      <w:r w:rsidRPr="00496EA7">
        <w:rPr>
          <w:rFonts w:ascii="Arial" w:eastAsia="Times New Roman" w:hAnsi="Arial" w:cs="Arial"/>
          <w:b/>
          <w:noProof/>
        </w:rPr>
        <w:t>ИНДИКАЦИИ ЗА ХОСПИТАЛИЗАЦИЯ</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Спешна диагностика и лечение при пациенти с:</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остро настъпили значими промени в клиничните белези, изобразителните изследвания и/или лабораторните показатели, отразяващи чернодробната функция на болен с известно или подозирано хронично чернодробно заболяване;</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Диагностика и лечение на:</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1. хронични чернодробни заболявания в детската възраст;</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2. хронични вирусни хепатити: вирусна репликация, генотипизиране на НСV и субтипизиране на НСV генотип 1, оценка на тежестта на чернодробното заболяване и неговите усложнения;</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3. пациенти с възникнали остри усложнения при противовирусно или имуносупресивно лечение, които не могат да бъдат овладени в амбулаторни условия;</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4</w:t>
      </w:r>
      <w:r w:rsidRPr="00496EA7">
        <w:rPr>
          <w:rFonts w:ascii="Arial" w:eastAsia="Times New Roman" w:hAnsi="Arial" w:cs="Times New Roman"/>
          <w:szCs w:val="20"/>
        </w:rPr>
        <w:t xml:space="preserve">. специфично лечение при болест на Уилсън и хемохроматоза; </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5. Диагностично уточняване и определяне на терапевтично поведение на пациенти със:</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6. комплекс от клинични симптоми, характерни за хронично чернодробно заболяване, лабораторно или инструментално установено отклонение без данни за бърза прогресия – за диагностично уточняване и лечение в болнични условия след приключване на диагностично-лечебния процес в специализираната извънболнична медицинска помощ;</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7. известно хронично чернодробно заболяване без усложнения, провеждащи амбулаторно лечение без добър терапевтичен ефект;</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8. стартиране, проследяване и оценка на ефективността на:</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9</w:t>
      </w:r>
      <w:r w:rsidRPr="00496EA7">
        <w:rPr>
          <w:rFonts w:ascii="Arial" w:eastAsia="Times New Roman" w:hAnsi="Arial" w:cs="Times New Roman"/>
          <w:szCs w:val="20"/>
        </w:rPr>
        <w:t>. антивирусно лечение на хронични вирусни хепатити и цирози;</w:t>
      </w:r>
    </w:p>
    <w:p w:rsidR="00496EA7" w:rsidRPr="00496EA7" w:rsidRDefault="00761861" w:rsidP="00761861">
      <w:pPr>
        <w:keepNext/>
        <w:keepLines/>
        <w:autoSpaceDE w:val="0"/>
        <w:autoSpaceDN w:val="0"/>
        <w:adjustRightInd w:val="0"/>
        <w:spacing w:after="0" w:line="240" w:lineRule="auto"/>
        <w:ind w:firstLine="426"/>
        <w:jc w:val="both"/>
        <w:rPr>
          <w:rFonts w:ascii="Arial" w:eastAsia="Times New Roman" w:hAnsi="Arial" w:cs="Times New Roman"/>
          <w:szCs w:val="20"/>
        </w:rPr>
      </w:pPr>
      <w:r>
        <w:rPr>
          <w:rFonts w:ascii="Arial" w:eastAsia="Times New Roman" w:hAnsi="Arial" w:cs="Times New Roman"/>
          <w:b/>
          <w:szCs w:val="20"/>
        </w:rPr>
        <w:t xml:space="preserve"> </w:t>
      </w:r>
      <w:r w:rsidR="00496EA7" w:rsidRPr="00496EA7">
        <w:rPr>
          <w:rFonts w:ascii="Arial" w:eastAsia="Times New Roman" w:hAnsi="Arial" w:cs="Times New Roman"/>
          <w:b/>
          <w:szCs w:val="20"/>
        </w:rPr>
        <w:t>10</w:t>
      </w:r>
      <w:r w:rsidR="00496EA7" w:rsidRPr="00496EA7">
        <w:rPr>
          <w:rFonts w:ascii="Arial" w:eastAsia="Times New Roman" w:hAnsi="Arial" w:cs="Times New Roman"/>
          <w:szCs w:val="20"/>
        </w:rPr>
        <w:t xml:space="preserve">. специфична/патогенетична терапия при редки </w:t>
      </w:r>
      <w:r w:rsidR="006437B2">
        <w:rPr>
          <w:rFonts w:ascii="Arial" w:eastAsia="Times New Roman" w:hAnsi="Arial" w:cs="Times New Roman"/>
          <w:szCs w:val="20"/>
        </w:rPr>
        <w:t>чернодробни заболявания и авто-</w:t>
      </w:r>
      <w:r w:rsidR="00496EA7" w:rsidRPr="00496EA7">
        <w:rPr>
          <w:rFonts w:ascii="Arial" w:eastAsia="Times New Roman" w:hAnsi="Arial" w:cs="Times New Roman"/>
          <w:szCs w:val="20"/>
        </w:rPr>
        <w:t>имунни заболявания на черния дроб, както и лечение на възникналите усложнения.</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r w:rsidRPr="00496EA7">
        <w:rPr>
          <w:rFonts w:ascii="Arial" w:eastAsia="Times New Roman" w:hAnsi="Arial" w:cs="Times New Roman"/>
          <w:b/>
          <w:noProof/>
          <w:szCs w:val="20"/>
        </w:rPr>
        <w:lastRenderedPageBreak/>
        <w:t xml:space="preserve">2. ДИАГНОСТИЧНО - ЛЕЧЕБЕН АЛГОРИТЪМ. </w:t>
      </w:r>
    </w:p>
    <w:p w:rsidR="00496EA7" w:rsidRPr="00496EA7" w:rsidRDefault="00496EA7" w:rsidP="00BA0A3D">
      <w:pPr>
        <w:keepNext/>
        <w:keepLines/>
        <w:spacing w:after="0" w:line="240" w:lineRule="auto"/>
        <w:ind w:firstLine="570"/>
        <w:jc w:val="both"/>
        <w:rPr>
          <w:rFonts w:ascii="Arial" w:eastAsia="Times New Roman" w:hAnsi="Arial" w:cs="Times New Roman"/>
          <w:b/>
          <w:noProof/>
          <w:szCs w:val="20"/>
        </w:rPr>
      </w:pPr>
      <w:r w:rsidRPr="00496EA7">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Прием и изготвяне на диагностично-лечебен план.</w:t>
      </w:r>
    </w:p>
    <w:p w:rsidR="00496EA7" w:rsidRPr="00496EA7" w:rsidRDefault="00496EA7" w:rsidP="00BA0A3D">
      <w:pPr>
        <w:keepNext/>
        <w:keepLines/>
        <w:spacing w:after="0" w:line="240" w:lineRule="auto"/>
        <w:ind w:firstLine="567"/>
        <w:jc w:val="both"/>
        <w:rPr>
          <w:rFonts w:ascii="Arial" w:eastAsia="Times New Roman" w:hAnsi="Arial" w:cs="Times New Roman"/>
        </w:rPr>
      </w:pPr>
      <w:r w:rsidRPr="00496EA7">
        <w:rPr>
          <w:rFonts w:ascii="Arial" w:eastAsia="Times New Roman" w:hAnsi="Arial" w:cs="Times New Roman"/>
          <w:szCs w:val="20"/>
        </w:rPr>
        <w:t>Биологичен материал за медико-диагностични изследвания се взема в първите 24 часа от хоспитализацията. Ехография на коремни органи и ретроперитонеум се извършва от 24 час до 48 час от постъпването</w:t>
      </w:r>
      <w:r w:rsidRPr="00496EA7">
        <w:rPr>
          <w:rFonts w:ascii="Arial" w:eastAsia="Times New Roman" w:hAnsi="Arial" w:cs="Times New Roman"/>
          <w:szCs w:val="20"/>
          <w:lang w:val="ru-RU"/>
        </w:rPr>
        <w:t xml:space="preserve"> . </w:t>
      </w:r>
      <w:r w:rsidRPr="00496EA7">
        <w:rPr>
          <w:rFonts w:ascii="Arial" w:eastAsia="Times New Roman" w:hAnsi="Arial" w:cs="Times New Roman"/>
          <w:szCs w:val="20"/>
        </w:rPr>
        <w:t xml:space="preserve">В случаи на спешност горна ендоскопия или контрастна рентгенография се извършват до 24 часа от постъпването.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 При необходимост КТ или МРТ се извършват до края на болничния престой. Контролни клинико-лабораторни изследвания </w:t>
      </w:r>
      <w:r w:rsidRPr="00496EA7">
        <w:rPr>
          <w:rFonts w:ascii="Arial" w:eastAsia="Times New Roman" w:hAnsi="Arial" w:cs="Times New Roman"/>
        </w:rPr>
        <w:t>на патологично променените показатели се извършват по преценка до края на хоспитализацията.</w:t>
      </w:r>
      <w:r w:rsidRPr="00496EA7">
        <w:rPr>
          <w:rFonts w:ascii="Arial" w:eastAsia="Times New Roman" w:hAnsi="Arial" w:cs="Times New Roman"/>
          <w:szCs w:val="20"/>
        </w:rPr>
        <w:t xml:space="preserve"> </w:t>
      </w:r>
    </w:p>
    <w:p w:rsidR="00496EA7" w:rsidRPr="00496EA7" w:rsidRDefault="00496EA7" w:rsidP="00BA0A3D">
      <w:pPr>
        <w:keepNext/>
        <w:keepLines/>
        <w:spacing w:after="0" w:line="240" w:lineRule="auto"/>
        <w:ind w:firstLine="570"/>
        <w:jc w:val="both"/>
        <w:rPr>
          <w:rFonts w:ascii="Arial" w:eastAsia="Times New Roman" w:hAnsi="Arial" w:cs="Times New Roman"/>
          <w:b/>
          <w:szCs w:val="20"/>
        </w:rPr>
      </w:pPr>
      <w:r w:rsidRPr="00496EA7">
        <w:rPr>
          <w:rFonts w:ascii="Arial" w:eastAsia="Times New Roman" w:hAnsi="Arial" w:cs="Times New Roman"/>
          <w:b/>
          <w:szCs w:val="20"/>
        </w:rPr>
        <w:t>Базисни изследвания</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Лабораторни изследвания:</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хематологични показатели - хемоглобин, еритроцити, левкоцити, тромбоцити, Hct и изчислени съотношения, с диференциално броене на клетки, СУЕ;</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биохимични изследвания – АСАТ, АЛАТ, ГГТ, АФ, общ белтък, албумин, общ и директен билирубин; кръвна захар, креатинин;</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 xml:space="preserve">хемостаза (фибриноген, протромбиново време/индекс/INR, АПТТ/ пТПВ/ККВ), фибриноген, други – по индикации; </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 xml:space="preserve">урина – общо изследване.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bCs/>
          <w:szCs w:val="20"/>
        </w:rPr>
        <w:t>При показания – етиологична диагноза</w:t>
      </w:r>
      <w:r w:rsidRPr="00496EA7">
        <w:rPr>
          <w:rFonts w:ascii="Arial" w:eastAsia="Times New Roman" w:hAnsi="Arial" w:cs="Times New Roman"/>
          <w:szCs w:val="20"/>
        </w:rPr>
        <w:t xml:space="preserve"> – </w:t>
      </w:r>
      <w:proofErr w:type="spellStart"/>
      <w:r w:rsidRPr="00496EA7">
        <w:rPr>
          <w:rFonts w:ascii="Arial" w:eastAsia="Times New Roman" w:hAnsi="Arial" w:cs="Times New Roman"/>
          <w:szCs w:val="20"/>
          <w:lang w:val="en-US"/>
        </w:rPr>
        <w:t>Hbs</w:t>
      </w:r>
      <w:proofErr w:type="spellEnd"/>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Ag</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Anti</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HCV</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anti</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HDV</w:t>
      </w:r>
      <w:r w:rsidRPr="00496EA7">
        <w:rPr>
          <w:rFonts w:ascii="Arial" w:eastAsia="Times New Roman" w:hAnsi="Arial" w:cs="Times New Roman"/>
          <w:szCs w:val="20"/>
        </w:rPr>
        <w:t>, СМV, НІV и други вирусни маркери, автоантитела, имуноглобулини и други имунологични изслудвания, серумно желязо, ЖСК, феритин, церулоплазмин, мед в серума и куприурия, алфа1-глобулин, порфирини, Т</w:t>
      </w:r>
      <w:r w:rsidRPr="00496EA7">
        <w:rPr>
          <w:rFonts w:ascii="Arial" w:eastAsia="Times New Roman" w:hAnsi="Arial" w:cs="Times New Roman"/>
          <w:szCs w:val="20"/>
          <w:lang w:val="en-US"/>
        </w:rPr>
        <w:t>SH</w:t>
      </w:r>
      <w:r w:rsidRPr="00496EA7">
        <w:rPr>
          <w:rFonts w:ascii="Arial" w:eastAsia="Times New Roman" w:hAnsi="Arial" w:cs="Times New Roman"/>
          <w:szCs w:val="20"/>
        </w:rPr>
        <w:t xml:space="preserve">, </w:t>
      </w:r>
      <w:r w:rsidRPr="00496EA7">
        <w:rPr>
          <w:rFonts w:ascii="Arial" w:eastAsia="Times New Roman" w:hAnsi="Arial" w:cs="Times New Roman"/>
          <w:sz w:val="28"/>
          <w:szCs w:val="28"/>
        </w:rPr>
        <w:sym w:font="Symbol" w:char="F061"/>
      </w:r>
      <w:r w:rsidRPr="00496EA7">
        <w:rPr>
          <w:rFonts w:ascii="Arial" w:eastAsia="Times New Roman" w:hAnsi="Arial" w:cs="Times New Roman"/>
          <w:szCs w:val="20"/>
        </w:rPr>
        <w:t xml:space="preserve">-фетопротеин, ЛДХ, ОГТТ и определяне на кръвна захар и инсулин, пикочна киселина, общ холестерол, </w:t>
      </w:r>
      <w:r w:rsidRPr="00496EA7">
        <w:rPr>
          <w:rFonts w:ascii="Arial" w:eastAsia="Times New Roman" w:hAnsi="Arial" w:cs="Times New Roman"/>
          <w:szCs w:val="20"/>
          <w:lang w:val="en-US"/>
        </w:rPr>
        <w:t>LHL</w:t>
      </w:r>
      <w:r w:rsidRPr="00496EA7">
        <w:rPr>
          <w:rFonts w:ascii="Arial" w:eastAsia="Times New Roman" w:hAnsi="Arial" w:cs="Times New Roman"/>
          <w:szCs w:val="20"/>
        </w:rPr>
        <w:t xml:space="preserve">- и </w:t>
      </w:r>
      <w:r w:rsidRPr="00496EA7">
        <w:rPr>
          <w:rFonts w:ascii="Arial" w:eastAsia="Times New Roman" w:hAnsi="Arial" w:cs="Times New Roman"/>
          <w:szCs w:val="20"/>
          <w:lang w:val="en-US"/>
        </w:rPr>
        <w:t>HDL</w:t>
      </w:r>
      <w:r w:rsidRPr="00496EA7">
        <w:rPr>
          <w:rFonts w:ascii="Arial" w:eastAsia="Times New Roman" w:hAnsi="Arial" w:cs="Times New Roman"/>
          <w:szCs w:val="20"/>
        </w:rPr>
        <w:t>- холестерол, триглицериди и други.</w:t>
      </w:r>
    </w:p>
    <w:p w:rsidR="00496EA7" w:rsidRPr="00496EA7" w:rsidRDefault="00496EA7" w:rsidP="00BA0A3D">
      <w:pPr>
        <w:keepNext/>
        <w:keepLines/>
        <w:spacing w:after="0" w:line="240" w:lineRule="auto"/>
        <w:ind w:left="567"/>
        <w:jc w:val="both"/>
        <w:rPr>
          <w:rFonts w:ascii="Arial" w:eastAsia="Times New Roman" w:hAnsi="Arial" w:cs="Times New Roman"/>
          <w:szCs w:val="20"/>
        </w:rPr>
      </w:pPr>
      <w:r w:rsidRPr="00496EA7">
        <w:rPr>
          <w:rFonts w:ascii="Arial" w:eastAsia="Times New Roman" w:hAnsi="Arial" w:cs="Times New Roman"/>
          <w:szCs w:val="20"/>
        </w:rPr>
        <w:t>При показания - микробиологични и паразитологични изследвания.</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Инструментални изследвания: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рентгенография на бял дроб и сърце – при показания;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ЕКГ;</w:t>
      </w:r>
    </w:p>
    <w:p w:rsidR="00496EA7" w:rsidRPr="00496EA7" w:rsidRDefault="00496EA7" w:rsidP="00BA0A3D">
      <w:pPr>
        <w:keepNext/>
        <w:keepLines/>
        <w:numPr>
          <w:ilvl w:val="0"/>
          <w:numId w:val="4"/>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ехография на коремни органи с доплерово изследване.</w:t>
      </w:r>
    </w:p>
    <w:p w:rsidR="00496EA7" w:rsidRPr="00496EA7" w:rsidRDefault="00496EA7" w:rsidP="00BA0A3D">
      <w:pPr>
        <w:keepNext/>
        <w:keepLines/>
        <w:spacing w:after="0" w:line="240" w:lineRule="auto"/>
        <w:ind w:left="720" w:hanging="150"/>
        <w:jc w:val="both"/>
        <w:rPr>
          <w:rFonts w:ascii="Arial" w:eastAsia="Times New Roman" w:hAnsi="Arial" w:cs="Times New Roman"/>
          <w:szCs w:val="20"/>
        </w:rPr>
      </w:pPr>
      <w:r w:rsidRPr="00496EA7">
        <w:rPr>
          <w:rFonts w:ascii="Arial" w:eastAsia="Times New Roman" w:hAnsi="Arial" w:cs="Times New Roman"/>
          <w:b/>
          <w:szCs w:val="20"/>
        </w:rPr>
        <w:t xml:space="preserve">Други </w:t>
      </w:r>
      <w:r w:rsidRPr="00496EA7">
        <w:rPr>
          <w:rFonts w:ascii="Arial" w:eastAsia="Times New Roman" w:hAnsi="Arial" w:cs="Times New Roman"/>
          <w:b/>
          <w:bCs/>
          <w:szCs w:val="20"/>
        </w:rPr>
        <w:t>инструментални и функционални изследвания</w:t>
      </w:r>
      <w:r w:rsidRPr="00496EA7">
        <w:rPr>
          <w:rFonts w:ascii="Arial" w:eastAsia="Times New Roman" w:hAnsi="Arial" w:cs="Times New Roman"/>
          <w:szCs w:val="20"/>
        </w:rPr>
        <w:t xml:space="preserve"> - при показания.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езофагогастроскопия (ФГС) или контрастна рентгенография на хранопровода и стомаха (алтернативен метод) или други отдели на ГИТ– при показания;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КТ на коремни органи, мозък, EEГ, MРТ – при показания.</w:t>
      </w:r>
    </w:p>
    <w:p w:rsidR="00496EA7" w:rsidRPr="00496EA7" w:rsidRDefault="00496EA7" w:rsidP="00BA0A3D">
      <w:pPr>
        <w:keepNext/>
        <w:keepLines/>
        <w:spacing w:after="0" w:line="240" w:lineRule="auto"/>
        <w:ind w:left="567"/>
        <w:jc w:val="both"/>
        <w:rPr>
          <w:rFonts w:ascii="Arial" w:eastAsia="Times New Roman" w:hAnsi="Arial" w:cs="Times New Roman"/>
          <w:szCs w:val="20"/>
        </w:rPr>
      </w:pPr>
      <w:r w:rsidRPr="00496EA7">
        <w:rPr>
          <w:rFonts w:ascii="Arial" w:eastAsia="Times New Roman" w:hAnsi="Arial" w:cs="Times New Roman"/>
          <w:b/>
          <w:bCs/>
          <w:szCs w:val="20"/>
        </w:rPr>
        <w:t xml:space="preserve">Консултации </w:t>
      </w:r>
      <w:r w:rsidRPr="00496EA7">
        <w:rPr>
          <w:rFonts w:ascii="Arial" w:eastAsia="Times New Roman" w:hAnsi="Arial" w:cs="Times New Roman"/>
          <w:szCs w:val="20"/>
        </w:rPr>
        <w:t>– при индикации:</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очен преглед за пръстен на Kayser- Flaischer, очно дъно, невролог и други - при индикации;</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при необходимост се провежда консултация с клиничен токсиколог.</w:t>
      </w:r>
    </w:p>
    <w:p w:rsidR="00496EA7" w:rsidRPr="00496EA7" w:rsidRDefault="00496EA7" w:rsidP="00BA0A3D">
      <w:pPr>
        <w:keepNext/>
        <w:keepLines/>
        <w:spacing w:after="0" w:line="240" w:lineRule="auto"/>
        <w:jc w:val="center"/>
        <w:rPr>
          <w:rFonts w:ascii="Arial" w:eastAsia="Times New Roman" w:hAnsi="Arial" w:cs="Times New Roman"/>
          <w:b/>
          <w:szCs w:val="20"/>
        </w:rPr>
      </w:pPr>
    </w:p>
    <w:p w:rsidR="00496EA7" w:rsidRPr="00496EA7" w:rsidRDefault="00496EA7" w:rsidP="00BA0A3D">
      <w:pPr>
        <w:keepNext/>
        <w:keepLines/>
        <w:spacing w:after="0" w:line="240" w:lineRule="auto"/>
        <w:jc w:val="center"/>
        <w:rPr>
          <w:rFonts w:ascii="Arial" w:eastAsia="Times New Roman" w:hAnsi="Arial" w:cs="Times New Roman"/>
          <w:b/>
          <w:szCs w:val="20"/>
        </w:rPr>
      </w:pPr>
      <w:r w:rsidRPr="00496EA7">
        <w:rPr>
          <w:rFonts w:ascii="Arial" w:eastAsia="Times New Roman" w:hAnsi="Arial" w:cs="Times New Roman"/>
          <w:b/>
          <w:szCs w:val="20"/>
        </w:rPr>
        <w:t>ЛЕЧЕНИЕ</w:t>
      </w:r>
    </w:p>
    <w:p w:rsidR="00496EA7" w:rsidRPr="000E1586" w:rsidRDefault="00496EA7" w:rsidP="00BA0A3D">
      <w:pPr>
        <w:keepNext/>
        <w:keepLines/>
        <w:spacing w:after="0" w:line="240" w:lineRule="auto"/>
        <w:ind w:firstLine="567"/>
        <w:jc w:val="both"/>
        <w:rPr>
          <w:rFonts w:ascii="Arial" w:eastAsia="Times New Roman" w:hAnsi="Arial" w:cs="Times New Roman"/>
          <w:szCs w:val="20"/>
        </w:rPr>
      </w:pPr>
      <w:r w:rsidRPr="000E1586">
        <w:rPr>
          <w:rFonts w:ascii="Arial" w:eastAsia="Times New Roman" w:hAnsi="Arial" w:cs="Times New Roman"/>
          <w:b/>
          <w:szCs w:val="20"/>
        </w:rPr>
        <w:t xml:space="preserve">Провеждане на етиологично и базисно лечение </w:t>
      </w:r>
      <w:r w:rsidRPr="000E1586">
        <w:rPr>
          <w:rFonts w:ascii="Arial" w:eastAsia="Times New Roman" w:hAnsi="Arial" w:cs="Times New Roman"/>
          <w:szCs w:val="20"/>
        </w:rPr>
        <w:t xml:space="preserve">на хроничното чернодробно заболяване (по индикации) – кортикостероиди, имуносупресори, </w:t>
      </w:r>
      <w:r w:rsidRPr="000E1586">
        <w:rPr>
          <w:rFonts w:ascii="Arial" w:eastAsia="Times New Roman" w:hAnsi="Arial" w:cs="Times New Roman"/>
          <w:szCs w:val="20"/>
          <w:lang w:val="en-US"/>
        </w:rPr>
        <w:t>D</w:t>
      </w:r>
      <w:r w:rsidRPr="000E1586">
        <w:rPr>
          <w:rFonts w:ascii="Arial" w:eastAsia="Times New Roman" w:hAnsi="Arial" w:cs="Times New Roman"/>
          <w:szCs w:val="20"/>
        </w:rPr>
        <w:t>-</w:t>
      </w:r>
      <w:proofErr w:type="spellStart"/>
      <w:r w:rsidRPr="000E1586">
        <w:rPr>
          <w:rFonts w:ascii="Arial" w:eastAsia="Times New Roman" w:hAnsi="Arial" w:cs="Times New Roman"/>
          <w:szCs w:val="20"/>
          <w:lang w:val="en-US"/>
        </w:rPr>
        <w:t>penicillamin</w:t>
      </w:r>
      <w:proofErr w:type="spellEnd"/>
      <w:r w:rsidRPr="000E1586">
        <w:rPr>
          <w:rFonts w:ascii="Arial" w:eastAsia="Times New Roman" w:hAnsi="Arial" w:cs="Times New Roman"/>
          <w:szCs w:val="20"/>
        </w:rPr>
        <w:t xml:space="preserve">, </w:t>
      </w:r>
      <w:r w:rsidRPr="000E1586">
        <w:rPr>
          <w:rFonts w:ascii="Arial" w:eastAsia="Times New Roman" w:hAnsi="Arial" w:cs="Times New Roman"/>
          <w:szCs w:val="20"/>
          <w:lang w:val="en-US"/>
        </w:rPr>
        <w:t>UDCA</w:t>
      </w:r>
      <w:r w:rsidRPr="000E1586">
        <w:rPr>
          <w:rFonts w:ascii="Arial" w:eastAsia="Times New Roman" w:hAnsi="Arial" w:cs="Times New Roman"/>
          <w:szCs w:val="20"/>
        </w:rPr>
        <w:t>, хепатопротектори, витамини, глюкозни разтвори, кръвопускане и други; лечение на усложненията.</w:t>
      </w:r>
    </w:p>
    <w:p w:rsidR="00496EA7" w:rsidRPr="000E1586" w:rsidRDefault="00496EA7" w:rsidP="00BA0A3D">
      <w:pPr>
        <w:keepNext/>
        <w:keepLines/>
        <w:spacing w:after="0" w:line="240" w:lineRule="auto"/>
        <w:ind w:firstLine="567"/>
        <w:jc w:val="both"/>
        <w:rPr>
          <w:rFonts w:ascii="Arial" w:eastAsia="Times New Roman" w:hAnsi="Arial" w:cs="Times New Roman"/>
          <w:szCs w:val="20"/>
        </w:rPr>
      </w:pPr>
      <w:r w:rsidRPr="000E1586">
        <w:rPr>
          <w:rFonts w:ascii="Arial" w:eastAsia="Times New Roman" w:hAnsi="Arial" w:cs="Times New Roman"/>
          <w:szCs w:val="20"/>
        </w:rPr>
        <w:t>Провеждане на лечение на усложненията на чернодробното заболяване.</w:t>
      </w:r>
    </w:p>
    <w:p w:rsidR="00496EA7" w:rsidRPr="000E1586" w:rsidRDefault="00496EA7" w:rsidP="00BA0A3D">
      <w:pPr>
        <w:keepNext/>
        <w:keepLines/>
        <w:spacing w:after="0" w:line="240" w:lineRule="auto"/>
        <w:ind w:firstLine="567"/>
        <w:jc w:val="both"/>
        <w:rPr>
          <w:rFonts w:ascii="Arial" w:eastAsia="Times New Roman" w:hAnsi="Arial" w:cs="Times New Roman"/>
          <w:szCs w:val="20"/>
        </w:rPr>
      </w:pPr>
      <w:r w:rsidRPr="000E1586">
        <w:rPr>
          <w:rFonts w:ascii="Arial" w:eastAsia="Times New Roman" w:hAnsi="Arial" w:cs="Times New Roman"/>
          <w:szCs w:val="20"/>
        </w:rPr>
        <w:t>Реанимационни мероприятия, корекция на жизненоважни функции и показатели.</w:t>
      </w:r>
    </w:p>
    <w:p w:rsidR="00635E57" w:rsidRDefault="00635E57" w:rsidP="000E1586">
      <w:pPr>
        <w:spacing w:after="0" w:line="240" w:lineRule="auto"/>
        <w:ind w:firstLine="567"/>
        <w:jc w:val="both"/>
        <w:rPr>
          <w:rFonts w:ascii="Arial" w:eastAsia="Calibri" w:hAnsi="Arial" w:cs="Arial"/>
          <w:b/>
          <w:lang w:val="en-US"/>
        </w:rPr>
      </w:pPr>
    </w:p>
    <w:p w:rsidR="000E1586" w:rsidRPr="00E24C29" w:rsidRDefault="000E1586" w:rsidP="000E1586">
      <w:pPr>
        <w:spacing w:after="0" w:line="240" w:lineRule="auto"/>
        <w:ind w:firstLine="567"/>
        <w:jc w:val="both"/>
        <w:rPr>
          <w:rFonts w:ascii="Arial" w:eastAsia="Calibri" w:hAnsi="Arial" w:cs="Arial"/>
        </w:rPr>
      </w:pPr>
      <w:r w:rsidRPr="000E1586">
        <w:rPr>
          <w:rFonts w:ascii="Arial" w:eastAsia="Calibri" w:hAnsi="Arial" w:cs="Arial"/>
          <w:b/>
        </w:rPr>
        <w:t xml:space="preserve">Здравни грижи, </w:t>
      </w:r>
      <w:r w:rsidRPr="00E24C29">
        <w:rPr>
          <w:rFonts w:ascii="Arial" w:eastAsia="Calibri" w:hAnsi="Arial" w:cs="Arial"/>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E24C29" w:rsidRPr="00E24C29">
        <w:rPr>
          <w:rFonts w:ascii="Arial" w:eastAsia="Calibri" w:hAnsi="Arial" w:cs="Arial"/>
        </w:rPr>
        <w:t>по назначение или самостоятелно</w:t>
      </w:r>
      <w:r w:rsidRPr="00E24C29">
        <w:rPr>
          <w:rFonts w:ascii="Arial" w:eastAsia="Calibri" w:hAnsi="Arial" w:cs="Arial"/>
          <w:lang w:val="x-none"/>
        </w:rPr>
        <w:t>.</w:t>
      </w:r>
    </w:p>
    <w:p w:rsidR="00496EA7" w:rsidRPr="000E1586" w:rsidRDefault="00496EA7" w:rsidP="00BA0A3D">
      <w:pPr>
        <w:keepNext/>
        <w:keepLines/>
        <w:spacing w:after="0" w:line="240" w:lineRule="auto"/>
        <w:ind w:firstLine="567"/>
        <w:jc w:val="both"/>
        <w:rPr>
          <w:rFonts w:ascii="Arial" w:eastAsia="Times New Roman" w:hAnsi="Arial" w:cs="Times New Roman"/>
          <w:b/>
          <w:noProof/>
          <w:szCs w:val="20"/>
        </w:rPr>
      </w:pPr>
    </w:p>
    <w:p w:rsidR="00496EA7" w:rsidRPr="00496EA7" w:rsidRDefault="00496EA7" w:rsidP="00BA0A3D">
      <w:pPr>
        <w:keepNext/>
        <w:keepLines/>
        <w:spacing w:after="0" w:line="240" w:lineRule="auto"/>
        <w:ind w:firstLine="567"/>
        <w:jc w:val="both"/>
        <w:rPr>
          <w:rFonts w:ascii="Arial" w:eastAsia="Times New Roman" w:hAnsi="Arial" w:cs="Times New Roman"/>
          <w:b/>
          <w:noProof/>
          <w:szCs w:val="20"/>
        </w:rPr>
      </w:pPr>
      <w:r w:rsidRPr="000E1586">
        <w:rPr>
          <w:rFonts w:ascii="Arial" w:eastAsia="Times New Roman" w:hAnsi="Arial" w:cs="Times New Roman"/>
          <w:b/>
          <w:noProof/>
          <w:szCs w:val="20"/>
        </w:rPr>
        <w:t>ПРИ ЛЕЧЕНИЕ ПО КЛИНИЧНАТА ПЪТЕКА, ЛЕЧЕБНОТО ЗАВЕДЕНИЕ Е ДЛЪЖНО ДА ОСИГУРЯВА</w:t>
      </w:r>
      <w:r w:rsidRPr="00496EA7">
        <w:rPr>
          <w:rFonts w:ascii="Arial" w:eastAsia="Times New Roman" w:hAnsi="Arial" w:cs="Times New Roman"/>
          <w:b/>
          <w:noProof/>
          <w:szCs w:val="20"/>
        </w:rPr>
        <w:t xml:space="preserve"> СПАЗВАНЕТО ПРАВАТА НА ПАЦИЕНТА, УСТАНОВЕНИ В ЗАКОНА ЗА ЗДРАВЕТО. </w:t>
      </w:r>
    </w:p>
    <w:p w:rsidR="00496EA7" w:rsidRPr="00496EA7" w:rsidRDefault="00496EA7" w:rsidP="00BA0A3D">
      <w:pPr>
        <w:keepNext/>
        <w:keepLines/>
        <w:spacing w:after="0" w:line="240" w:lineRule="auto"/>
        <w:ind w:firstLine="567"/>
        <w:jc w:val="both"/>
        <w:rPr>
          <w:rFonts w:ascii="Arial" w:eastAsia="Times New Roman" w:hAnsi="Arial" w:cs="Times New Roman"/>
          <w:b/>
          <w:bCs/>
          <w:noProof/>
          <w:szCs w:val="20"/>
        </w:rPr>
      </w:pPr>
      <w:r w:rsidRPr="00496EA7">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496EA7" w:rsidRPr="00496EA7" w:rsidRDefault="00496EA7" w:rsidP="00BA0A3D">
      <w:pPr>
        <w:keepNext/>
        <w:keepLines/>
        <w:spacing w:after="0" w:line="240" w:lineRule="auto"/>
        <w:ind w:firstLine="567"/>
        <w:jc w:val="both"/>
        <w:rPr>
          <w:rFonts w:ascii="Arial" w:eastAsia="Times New Roman" w:hAnsi="Arial" w:cs="Arial"/>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r w:rsidRPr="00496EA7">
        <w:rPr>
          <w:rFonts w:ascii="Arial" w:eastAsia="Times New Roman" w:hAnsi="Arial" w:cs="Times New Roman"/>
          <w:b/>
          <w:noProof/>
          <w:szCs w:val="20"/>
        </w:rPr>
        <w:t>3. ПОСТАВЯНЕ НА ОКОНЧАТЕЛНА ДИАГНОЗА.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Въз основа на комплекс от проведените изследвания.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хроничен вирусен хепатит</w:t>
      </w:r>
      <w:r w:rsidRPr="00496EA7">
        <w:rPr>
          <w:rFonts w:ascii="Arial" w:eastAsia="Times New Roman" w:hAnsi="Arial" w:cs="Times New Roman"/>
          <w:szCs w:val="20"/>
        </w:rPr>
        <w:t xml:space="preserve"> – на базата на позитивни серологични маркери за </w:t>
      </w:r>
      <w:r w:rsidRPr="0056781A">
        <w:rPr>
          <w:rFonts w:ascii="Arial" w:eastAsia="Times New Roman" w:hAnsi="Arial" w:cs="Times New Roman"/>
          <w:b/>
          <w:szCs w:val="20"/>
          <w:lang w:val="en-US"/>
        </w:rPr>
        <w:t>HBV</w:t>
      </w:r>
      <w:r w:rsidRPr="0056781A">
        <w:rPr>
          <w:rFonts w:ascii="Arial" w:eastAsia="Times New Roman" w:hAnsi="Arial" w:cs="Times New Roman"/>
          <w:b/>
          <w:szCs w:val="20"/>
        </w:rPr>
        <w:t xml:space="preserve">, </w:t>
      </w:r>
      <w:r w:rsidRPr="0056781A">
        <w:rPr>
          <w:rFonts w:ascii="Arial" w:eastAsia="Times New Roman" w:hAnsi="Arial" w:cs="Times New Roman"/>
          <w:b/>
          <w:szCs w:val="20"/>
          <w:lang w:val="en-US"/>
        </w:rPr>
        <w:t>HCV</w:t>
      </w:r>
      <w:r w:rsidRPr="00496EA7">
        <w:rPr>
          <w:rFonts w:ascii="Arial" w:eastAsia="Times New Roman" w:hAnsi="Arial" w:cs="Times New Roman"/>
          <w:szCs w:val="20"/>
        </w:rPr>
        <w:t xml:space="preserve"> или </w:t>
      </w:r>
      <w:r w:rsidRPr="00496EA7">
        <w:rPr>
          <w:rFonts w:ascii="Arial" w:eastAsia="Times New Roman" w:hAnsi="Arial" w:cs="Times New Roman"/>
          <w:szCs w:val="20"/>
          <w:lang w:val="en-US"/>
        </w:rPr>
        <w:t>HDV</w:t>
      </w:r>
      <w:r w:rsidRPr="00496EA7">
        <w:rPr>
          <w:rFonts w:ascii="Arial" w:eastAsia="Times New Roman" w:hAnsi="Arial" w:cs="Times New Roman"/>
          <w:szCs w:val="20"/>
        </w:rPr>
        <w:t xml:space="preserve"> в съчетание с данните от хистоморфологичното изследване на материал от чернодробна биопсия;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хроничен автоимунен хепатит</w:t>
      </w:r>
      <w:r w:rsidRPr="00496EA7">
        <w:rPr>
          <w:rFonts w:ascii="Arial" w:eastAsia="Times New Roman" w:hAnsi="Arial" w:cs="Times New Roman"/>
          <w:szCs w:val="20"/>
        </w:rPr>
        <w:t xml:space="preserve"> - на базата на позитивни автоантитела в съчетание с данните от хистоморфологичното изследване на материал от чернодробна биопсия;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стеатозен хепатит</w:t>
      </w:r>
      <w:r w:rsidRPr="00496EA7">
        <w:rPr>
          <w:rFonts w:ascii="Arial" w:eastAsia="Times New Roman" w:hAnsi="Arial" w:cs="Times New Roman"/>
          <w:szCs w:val="20"/>
        </w:rPr>
        <w:t xml:space="preserve"> – на базата на ехографски белези за стеатоза и биохимични параметри в съчетание с данните от хистоморфологичното изследване на материал от чернодробна биопсия;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хронични хепатити с метаболитна етиология</w:t>
      </w:r>
      <w:r w:rsidRPr="00496EA7">
        <w:rPr>
          <w:rFonts w:ascii="Arial" w:eastAsia="Times New Roman" w:hAnsi="Arial" w:cs="Times New Roman"/>
          <w:szCs w:val="20"/>
        </w:rPr>
        <w:t xml:space="preserve"> – на базата на доказан метаболитен дефект.</w:t>
      </w:r>
    </w:p>
    <w:p w:rsidR="00496EA7" w:rsidRPr="00496EA7" w:rsidRDefault="00496EA7" w:rsidP="00BA0A3D">
      <w:pPr>
        <w:keepNext/>
        <w:keepLines/>
        <w:spacing w:after="0" w:line="240" w:lineRule="auto"/>
        <w:ind w:firstLine="513"/>
        <w:jc w:val="both"/>
        <w:rPr>
          <w:rFonts w:ascii="Arial" w:eastAsia="Times New Roman" w:hAnsi="Arial" w:cs="Times New Roman"/>
          <w:b/>
          <w:szCs w:val="20"/>
        </w:rPr>
      </w:pPr>
      <w:r w:rsidRPr="00496EA7">
        <w:rPr>
          <w:rFonts w:ascii="Arial" w:eastAsia="Times New Roman" w:hAnsi="Arial" w:cs="Times New Roman"/>
          <w:b/>
          <w:szCs w:val="20"/>
        </w:rPr>
        <w:t>Чернодробната биопсия с морфологично изследване не е задължителна. Провежда се само по индикации и липса на противопоказания за извършване!</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b/>
          <w:szCs w:val="20"/>
        </w:rPr>
      </w:pPr>
      <w:r w:rsidRPr="00496EA7">
        <w:rPr>
          <w:rFonts w:ascii="Arial" w:eastAsia="Times New Roman" w:hAnsi="Arial" w:cs="Times New Roman"/>
          <w:b/>
          <w:noProof/>
          <w:szCs w:val="20"/>
        </w:rPr>
        <w:t>4. ДЕХОСПИТАЛИЗАЦИЯ И ОПРЕДЕЛЯНЕ НА СЛЕДБОЛНИЧЕН РЕЖИМ</w:t>
      </w:r>
      <w:r w:rsidRPr="00496EA7">
        <w:rPr>
          <w:rFonts w:ascii="Arial" w:eastAsia="Times New Roman" w:hAnsi="Arial" w:cs="Times New Roman"/>
          <w:b/>
          <w:szCs w:val="20"/>
        </w:rPr>
        <w:t xml:space="preserve">. </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Диагностични, лечебни и рехабилитационни дейности и услуги при дехоспитализацията: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(клинични/параклинични) и изпълнение на едно или повече от следните условия:</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осигуряване на коректна диагноза и лечение;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корекция на променените параметри и усложнения при хронично чернодробно заболяване;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изготвени препоръки за антивирусно лечение (протокол).</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Насочване към Клинична онкологична комисия (съгласно медицински стандарт "Медицинска онкология") на лечебно заведение или обединение, с възможности за комплексно лечение в случаите на доказано онкологично заболяване.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p>
    <w:p w:rsidR="00496EA7" w:rsidRPr="00496EA7" w:rsidRDefault="00496EA7" w:rsidP="00BA0A3D">
      <w:pPr>
        <w:keepNext/>
        <w:keepLines/>
        <w:spacing w:after="0" w:line="240" w:lineRule="auto"/>
        <w:ind w:firstLine="567"/>
        <w:jc w:val="both"/>
        <w:rPr>
          <w:rFonts w:ascii="Arial" w:eastAsia="Times New Roman" w:hAnsi="Arial" w:cs="Times New Roman"/>
          <w:b/>
          <w:snapToGrid w:val="0"/>
          <w:szCs w:val="20"/>
        </w:rPr>
      </w:pPr>
      <w:r w:rsidRPr="00496EA7">
        <w:rPr>
          <w:rFonts w:ascii="Arial" w:eastAsia="Times New Roman" w:hAnsi="Arial" w:cs="Times New Roman"/>
          <w:b/>
          <w:snapToGrid w:val="0"/>
          <w:szCs w:val="20"/>
        </w:rPr>
        <w:t>Довършване на лечебния процес и проследяване</w:t>
      </w:r>
    </w:p>
    <w:p w:rsidR="006C07E9" w:rsidRPr="006C07E9" w:rsidRDefault="006C07E9" w:rsidP="006C07E9">
      <w:pPr>
        <w:keepNext/>
        <w:keepLines/>
        <w:spacing w:after="0" w:line="240" w:lineRule="auto"/>
        <w:ind w:firstLine="540"/>
        <w:jc w:val="both"/>
        <w:rPr>
          <w:rFonts w:ascii="Arial" w:eastAsia="Times New Roman" w:hAnsi="Arial" w:cs="Arial"/>
        </w:rPr>
      </w:pPr>
      <w:r w:rsidRPr="006C07E9">
        <w:rPr>
          <w:rFonts w:ascii="Arial" w:eastAsia="Times New Roman" w:hAnsi="Arial" w:cs="Arial"/>
        </w:rPr>
        <w:t>В цената на клиничната пътека, по която се отчитат лица до 18 годишна възраст, се включват и три контролни прегледа при явяване на пациента в рамките на един месец след дехоспитализация, които задължително се вписват в епикризата. Необходимите консултации, изследвания и манипулации при провеждане на контролните прегледи влизат в цената на клиничната пътека.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При диагноза включена в </w:t>
      </w:r>
      <w:r w:rsidR="001C1665">
        <w:rPr>
          <w:rFonts w:ascii="Arial" w:eastAsia="Times New Roman" w:hAnsi="Arial" w:cs="Arial"/>
        </w:rPr>
        <w:t>Наредба № 8 от 2016 г. за профилактичните прегледи и диспансеризацията</w:t>
      </w:r>
      <w:r w:rsidRPr="00496EA7">
        <w:rPr>
          <w:rFonts w:ascii="Arial" w:eastAsia="Times New Roman" w:hAnsi="Arial" w:cs="Times New Roman"/>
          <w:szCs w:val="20"/>
        </w:rPr>
        <w:t xml:space="preserve">, пациентът се насочва за диспансерно наблюдение, съгласно изискванията на същата. </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noProof/>
          <w:color w:val="000000"/>
          <w:szCs w:val="20"/>
        </w:rPr>
      </w:pPr>
      <w:r w:rsidRPr="00496EA7">
        <w:rPr>
          <w:rFonts w:ascii="Arial" w:eastAsia="Times New Roman" w:hAnsi="Arial" w:cs="Times New Roman"/>
          <w:b/>
          <w:noProof/>
          <w:szCs w:val="20"/>
        </w:rPr>
        <w:t>5. МЕДИЦИНСКА ЕКСПЕРТИЗА НА РАБОТОСПОСОБНОСТТА</w:t>
      </w:r>
      <w:r w:rsidRPr="00496EA7">
        <w:rPr>
          <w:rFonts w:ascii="Arial" w:eastAsia="Times New Roman" w:hAnsi="Arial" w:cs="Times New Roman"/>
          <w:noProof/>
          <w:color w:val="000000"/>
          <w:szCs w:val="20"/>
        </w:rPr>
        <w:t xml:space="preserve"> – извършва се съгласно Наредба за медицинската експертиза на работоспособността.</w:t>
      </w:r>
    </w:p>
    <w:p w:rsidR="00496EA7" w:rsidRPr="00496EA7" w:rsidRDefault="00496EA7" w:rsidP="00BA0A3D">
      <w:pPr>
        <w:keepNext/>
        <w:keepLines/>
        <w:spacing w:after="0" w:line="240" w:lineRule="auto"/>
        <w:jc w:val="both"/>
        <w:rPr>
          <w:rFonts w:ascii="Arial" w:eastAsia="Times New Roman" w:hAnsi="Arial" w:cs="Times New Roman"/>
          <w:noProof/>
          <w:color w:val="000000"/>
          <w:szCs w:val="20"/>
        </w:rPr>
      </w:pPr>
      <w:r w:rsidRPr="00496EA7">
        <w:rPr>
          <w:rFonts w:ascii="Arial" w:eastAsia="Times New Roman" w:hAnsi="Arial" w:cs="Times New Roman"/>
          <w:noProof/>
          <w:color w:val="000000"/>
          <w:szCs w:val="20"/>
        </w:rPr>
        <w:br w:type="page"/>
      </w:r>
    </w:p>
    <w:p w:rsidR="00496EA7" w:rsidRPr="00496EA7" w:rsidRDefault="00496EA7" w:rsidP="00BA0A3D">
      <w:pPr>
        <w:keepNext/>
        <w:keepLines/>
        <w:spacing w:after="0" w:line="240" w:lineRule="auto"/>
        <w:jc w:val="both"/>
        <w:rPr>
          <w:rFonts w:ascii="Arial" w:eastAsia="Times New Roman" w:hAnsi="Arial" w:cs="Times New Roman"/>
          <w:b/>
          <w:caps/>
          <w:noProof/>
          <w:szCs w:val="20"/>
          <w:u w:val="single"/>
          <w:lang w:val="ru-RU"/>
        </w:rPr>
      </w:pPr>
      <w:r w:rsidRPr="00496EA7">
        <w:rPr>
          <w:rFonts w:ascii="Arial" w:eastAsia="Times New Roman" w:hAnsi="Arial" w:cs="Times New Roman"/>
          <w:b/>
          <w:caps/>
          <w:noProof/>
          <w:szCs w:val="20"/>
          <w:lang w:val="ru-RU"/>
        </w:rPr>
        <w:lastRenderedPageBreak/>
        <w:t xml:space="preserve">ІІІ. </w:t>
      </w:r>
      <w:r w:rsidRPr="00496EA7">
        <w:rPr>
          <w:rFonts w:ascii="Arial" w:eastAsia="Times New Roman" w:hAnsi="Arial" w:cs="Times New Roman"/>
          <w:b/>
          <w:caps/>
          <w:noProof/>
          <w:szCs w:val="20"/>
          <w:u w:val="single"/>
          <w:lang w:val="ru-RU"/>
        </w:rPr>
        <w:t>Документиране на дейностите по клиничната пътека</w:t>
      </w:r>
    </w:p>
    <w:p w:rsidR="00496EA7" w:rsidRPr="00496EA7" w:rsidRDefault="00496EA7" w:rsidP="00BA0A3D">
      <w:pPr>
        <w:keepNext/>
        <w:keepLines/>
        <w:spacing w:after="0" w:line="240" w:lineRule="auto"/>
        <w:jc w:val="both"/>
        <w:rPr>
          <w:rFonts w:ascii="Arial" w:eastAsia="Times New Roman" w:hAnsi="Arial" w:cs="Times New Roman"/>
          <w:i/>
          <w:noProof/>
          <w:szCs w:val="20"/>
        </w:rPr>
      </w:pPr>
      <w:r w:rsidRPr="00496EA7">
        <w:rPr>
          <w:rFonts w:ascii="Arial" w:eastAsia="Times New Roman" w:hAnsi="Arial" w:cs="Times New Roman"/>
          <w:b/>
          <w:noProof/>
          <w:szCs w:val="20"/>
        </w:rPr>
        <w:t>1.</w:t>
      </w:r>
      <w:r w:rsidRPr="00496EA7">
        <w:rPr>
          <w:rFonts w:ascii="Arial" w:eastAsia="Times New Roman" w:hAnsi="Arial" w:cs="Times New Roman"/>
          <w:noProof/>
          <w:szCs w:val="20"/>
        </w:rPr>
        <w:t xml:space="preserve"> </w:t>
      </w:r>
      <w:r w:rsidRPr="00496EA7">
        <w:rPr>
          <w:rFonts w:ascii="Arial" w:eastAsia="Times New Roman" w:hAnsi="Arial" w:cs="Times New Roman"/>
          <w:b/>
          <w:noProof/>
          <w:szCs w:val="20"/>
        </w:rPr>
        <w:t>ХОСПИТАЛИЗАЦИЯТА НА ПАЦИЕНТА</w:t>
      </w:r>
      <w:r w:rsidRPr="00496EA7">
        <w:rPr>
          <w:rFonts w:ascii="Arial" w:eastAsia="Times New Roman" w:hAnsi="Arial" w:cs="Times New Roman"/>
          <w:noProof/>
          <w:szCs w:val="20"/>
        </w:rPr>
        <w:t xml:space="preserve"> се документира в “</w:t>
      </w:r>
      <w:r w:rsidRPr="00496EA7">
        <w:rPr>
          <w:rFonts w:ascii="Arial" w:eastAsia="Times New Roman" w:hAnsi="Arial" w:cs="Times New Roman"/>
          <w:i/>
          <w:noProof/>
          <w:szCs w:val="20"/>
        </w:rPr>
        <w:t>История на заболяването</w:t>
      </w:r>
      <w:r w:rsidRPr="00496EA7">
        <w:rPr>
          <w:rFonts w:ascii="Arial" w:eastAsia="Times New Roman" w:hAnsi="Arial" w:cs="Times New Roman"/>
          <w:noProof/>
          <w:szCs w:val="20"/>
        </w:rPr>
        <w:t xml:space="preserve">” (ИЗ) и в част ІІ на </w:t>
      </w:r>
      <w:r w:rsidRPr="00496EA7">
        <w:rPr>
          <w:rFonts w:ascii="Arial" w:eastAsia="Times New Roman" w:hAnsi="Arial" w:cs="Times New Roman"/>
          <w:i/>
          <w:noProof/>
          <w:szCs w:val="20"/>
        </w:rPr>
        <w:t>„Направление за хоспитализация/лечение по амбулаторни процедури“ - бл.МЗ-НЗОК №7.</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noProof/>
          <w:szCs w:val="20"/>
        </w:rPr>
      </w:pPr>
      <w:r w:rsidRPr="00496EA7">
        <w:rPr>
          <w:rFonts w:ascii="Arial" w:eastAsia="Times New Roman" w:hAnsi="Arial" w:cs="Times New Roman"/>
          <w:b/>
          <w:noProof/>
          <w:szCs w:val="20"/>
        </w:rPr>
        <w:t>2.</w:t>
      </w:r>
      <w:r w:rsidRPr="00496EA7">
        <w:rPr>
          <w:rFonts w:ascii="Arial" w:eastAsia="Times New Roman" w:hAnsi="Arial" w:cs="Times New Roman"/>
          <w:noProof/>
          <w:szCs w:val="20"/>
        </w:rPr>
        <w:t xml:space="preserve"> </w:t>
      </w:r>
      <w:r w:rsidRPr="00496EA7">
        <w:rPr>
          <w:rFonts w:ascii="Arial" w:eastAsia="Times New Roman" w:hAnsi="Arial" w:cs="Times New Roman"/>
          <w:b/>
          <w:noProof/>
          <w:szCs w:val="20"/>
        </w:rPr>
        <w:t>ДОКУМЕНТИРАНЕ НА ДИАГНОСТИЧНО - ЛЕЧЕБНИЯ АЛГОРИТЪМ</w:t>
      </w:r>
      <w:r w:rsidRPr="00496EA7">
        <w:rPr>
          <w:rFonts w:ascii="Arial" w:eastAsia="Times New Roman" w:hAnsi="Arial" w:cs="Times New Roman"/>
          <w:noProof/>
          <w:szCs w:val="20"/>
        </w:rPr>
        <w:t xml:space="preserve"> – в</w:t>
      </w:r>
      <w:r w:rsidRPr="00496EA7">
        <w:rPr>
          <w:rFonts w:ascii="Arial" w:eastAsia="Times New Roman" w:hAnsi="Arial" w:cs="Times New Roman"/>
          <w:i/>
          <w:noProof/>
          <w:szCs w:val="20"/>
        </w:rPr>
        <w:t xml:space="preserve"> “История на заболяването”</w:t>
      </w:r>
      <w:r w:rsidRPr="00496EA7">
        <w:rPr>
          <w:rFonts w:ascii="Arial" w:eastAsia="Times New Roman" w:hAnsi="Arial" w:cs="Times New Roman"/>
          <w:noProof/>
          <w:szCs w:val="20"/>
        </w:rPr>
        <w:t>.</w:t>
      </w:r>
    </w:p>
    <w:p w:rsidR="00496EA7" w:rsidRPr="00496EA7" w:rsidRDefault="00496EA7" w:rsidP="00BA0A3D">
      <w:pPr>
        <w:keepNext/>
        <w:keepLines/>
        <w:spacing w:after="0" w:line="240" w:lineRule="auto"/>
        <w:jc w:val="both"/>
        <w:rPr>
          <w:rFonts w:ascii="Arial" w:eastAsia="Times New Roman" w:hAnsi="Arial" w:cs="Times New Roman"/>
          <w:b/>
          <w:szCs w:val="20"/>
          <w:lang w:val="ru-RU"/>
        </w:rPr>
      </w:pPr>
    </w:p>
    <w:p w:rsidR="00496EA7" w:rsidRPr="00496EA7" w:rsidRDefault="00496EA7" w:rsidP="00BA0A3D">
      <w:pPr>
        <w:keepNext/>
        <w:keepLines/>
        <w:spacing w:after="0" w:line="240" w:lineRule="auto"/>
        <w:jc w:val="both"/>
        <w:rPr>
          <w:rFonts w:ascii="Arial" w:eastAsia="Times New Roman" w:hAnsi="Arial" w:cs="Times New Roman"/>
          <w:szCs w:val="20"/>
        </w:rPr>
      </w:pPr>
      <w:r w:rsidRPr="00496EA7">
        <w:rPr>
          <w:rFonts w:ascii="Arial" w:eastAsia="Times New Roman" w:hAnsi="Arial" w:cs="Times New Roman"/>
          <w:b/>
          <w:szCs w:val="20"/>
        </w:rPr>
        <w:t>3. ИЗПИСВАНЕТО/ПРЕВЕЖДАНЕТО КЪМ ДРУГО ЛЕЧЕБНО ЗАВЕДЕНИЕ СЕ ДОКУМЕНТИРА В:</w:t>
      </w:r>
    </w:p>
    <w:p w:rsidR="00496EA7" w:rsidRPr="00496EA7" w:rsidRDefault="00496EA7" w:rsidP="00BA0A3D">
      <w:pPr>
        <w:keepNext/>
        <w:keepLines/>
        <w:spacing w:after="0" w:line="240" w:lineRule="auto"/>
        <w:ind w:firstLine="567"/>
        <w:jc w:val="both"/>
        <w:rPr>
          <w:rFonts w:ascii="Arial" w:eastAsia="Times New Roman" w:hAnsi="Arial" w:cs="Times New Roman"/>
          <w:i/>
          <w:szCs w:val="20"/>
        </w:rPr>
      </w:pPr>
      <w:r w:rsidRPr="00496EA7">
        <w:rPr>
          <w:rFonts w:ascii="Arial" w:eastAsia="Times New Roman" w:hAnsi="Arial" w:cs="Times New Roman"/>
          <w:i/>
          <w:szCs w:val="20"/>
        </w:rPr>
        <w:t>-</w:t>
      </w:r>
      <w:r w:rsidRPr="00496EA7">
        <w:rPr>
          <w:rFonts w:ascii="Arial" w:eastAsia="Times New Roman" w:hAnsi="Arial" w:cs="Times New Roman"/>
          <w:i/>
          <w:szCs w:val="20"/>
        </w:rPr>
        <w:tab/>
        <w:t>“История на заболяването”;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 xml:space="preserve">част ІІІ на </w:t>
      </w:r>
      <w:r w:rsidRPr="00496EA7">
        <w:rPr>
          <w:rFonts w:ascii="Arial" w:eastAsia="Times New Roman" w:hAnsi="Arial" w:cs="Times New Roman"/>
          <w:i/>
          <w:noProof/>
          <w:szCs w:val="20"/>
        </w:rPr>
        <w:t>„Направление за хоспитализация/лечение по амбулаторни процедури“ - бл.МЗ-НЗОК №7</w:t>
      </w:r>
      <w:r w:rsidRPr="00496EA7">
        <w:rPr>
          <w:rFonts w:ascii="Arial" w:eastAsia="Times New Roman" w:hAnsi="Arial" w:cs="Times New Roman"/>
          <w:szCs w:val="20"/>
        </w:rPr>
        <w:t>;</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епикриза – получава се срещу подпис на пациента (родителя/настойника), отразен в ИЗ.</w:t>
      </w:r>
    </w:p>
    <w:p w:rsidR="00496EA7" w:rsidRPr="00496EA7" w:rsidRDefault="00496EA7" w:rsidP="00BA0A3D">
      <w:pPr>
        <w:keepNext/>
        <w:keepLines/>
        <w:spacing w:after="0" w:line="240" w:lineRule="auto"/>
        <w:jc w:val="both"/>
        <w:rPr>
          <w:rFonts w:ascii="Arial" w:eastAsia="Times New Roman" w:hAnsi="Arial" w:cs="Times New Roman"/>
          <w:b/>
          <w:szCs w:val="20"/>
          <w:lang w:val="ru-RU"/>
        </w:rPr>
      </w:pPr>
    </w:p>
    <w:p w:rsidR="00496EA7" w:rsidRPr="00496EA7" w:rsidRDefault="00496EA7" w:rsidP="00BA0A3D">
      <w:pPr>
        <w:keepNext/>
        <w:keepLines/>
        <w:spacing w:after="0" w:line="240" w:lineRule="auto"/>
        <w:jc w:val="both"/>
        <w:rPr>
          <w:rFonts w:ascii="Arial" w:eastAsia="Times New Roman" w:hAnsi="Arial" w:cs="Times New Roman"/>
          <w:i/>
          <w:noProof/>
          <w:szCs w:val="20"/>
        </w:rPr>
      </w:pPr>
      <w:r w:rsidRPr="00496EA7">
        <w:rPr>
          <w:rFonts w:ascii="Arial" w:eastAsia="Times New Roman" w:hAnsi="Arial" w:cs="Times New Roman"/>
          <w:b/>
          <w:szCs w:val="20"/>
          <w:lang w:val="ru-RU"/>
        </w:rPr>
        <w:t>4</w:t>
      </w:r>
      <w:r w:rsidRPr="00496EA7">
        <w:rPr>
          <w:rFonts w:ascii="Arial" w:eastAsia="Times New Roman" w:hAnsi="Arial" w:cs="Times New Roman"/>
          <w:b/>
          <w:szCs w:val="20"/>
        </w:rPr>
        <w:t>.</w:t>
      </w:r>
      <w:r w:rsidRPr="00496EA7">
        <w:rPr>
          <w:rFonts w:ascii="Arial" w:eastAsia="Times New Roman" w:hAnsi="Arial" w:cs="Times New Roman"/>
          <w:b/>
          <w:noProof/>
          <w:szCs w:val="20"/>
        </w:rPr>
        <w:t xml:space="preserve"> ДЕКЛАРАЦИЯ ЗА ИНФОРМИРАНО СЪГЛАСИЕ </w:t>
      </w:r>
      <w:r w:rsidRPr="00496EA7">
        <w:rPr>
          <w:rFonts w:ascii="Arial" w:eastAsia="Times New Roman" w:hAnsi="Arial" w:cs="Times New Roman"/>
          <w:noProof/>
          <w:szCs w:val="20"/>
        </w:rPr>
        <w:t xml:space="preserve">– подписва се от пациента (родителя/настойника) и е неразделна част от </w:t>
      </w:r>
      <w:r w:rsidRPr="00496EA7">
        <w:rPr>
          <w:rFonts w:ascii="Arial" w:eastAsia="Times New Roman" w:hAnsi="Arial" w:cs="Times New Roman"/>
          <w:i/>
          <w:noProof/>
          <w:szCs w:val="20"/>
        </w:rPr>
        <w:t>“История на заболяването”.</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p>
    <w:p w:rsidR="00496EA7" w:rsidRPr="00496EA7" w:rsidRDefault="00496EA7" w:rsidP="00BA0A3D">
      <w:pPr>
        <w:keepNext/>
        <w:keepLines/>
        <w:spacing w:after="0" w:line="240" w:lineRule="auto"/>
        <w:jc w:val="right"/>
        <w:rPr>
          <w:rFonts w:ascii="Arial" w:eastAsia="Times New Roman" w:hAnsi="Arial" w:cs="Times New Roman"/>
          <w:b/>
          <w:caps/>
          <w:szCs w:val="20"/>
          <w:lang w:val="ru-RU"/>
        </w:rPr>
      </w:pPr>
      <w:r w:rsidRPr="00496EA7">
        <w:rPr>
          <w:rFonts w:ascii="Arial" w:eastAsia="Times New Roman" w:hAnsi="Arial" w:cs="Times New Roman"/>
          <w:b/>
          <w:caps/>
          <w:szCs w:val="20"/>
        </w:rPr>
        <w:br w:type="page"/>
      </w:r>
      <w:r w:rsidRPr="00496EA7">
        <w:rPr>
          <w:rFonts w:ascii="Arial" w:eastAsia="Times New Roman" w:hAnsi="Arial" w:cs="Times New Roman"/>
          <w:b/>
          <w:caps/>
          <w:szCs w:val="20"/>
          <w:lang w:val="ru-RU"/>
        </w:rPr>
        <w:lastRenderedPageBreak/>
        <w:t>ДОКУМЕНТ № 4</w:t>
      </w:r>
    </w:p>
    <w:p w:rsidR="00496EA7" w:rsidRPr="00496EA7" w:rsidRDefault="00496EA7" w:rsidP="00BA0A3D">
      <w:pPr>
        <w:keepNext/>
        <w:keepLines/>
        <w:spacing w:after="0" w:line="240" w:lineRule="auto"/>
        <w:jc w:val="right"/>
        <w:rPr>
          <w:rFonts w:ascii="Arial" w:eastAsia="Times New Roman" w:hAnsi="Arial" w:cs="Times New Roman"/>
          <w:b/>
          <w:caps/>
          <w:szCs w:val="20"/>
          <w:lang w:val="ru-RU"/>
        </w:rPr>
      </w:pPr>
    </w:p>
    <w:p w:rsidR="00496EA7" w:rsidRPr="00496EA7" w:rsidRDefault="00496EA7" w:rsidP="00BA0A3D">
      <w:pPr>
        <w:keepNext/>
        <w:keepLines/>
        <w:spacing w:after="0" w:line="240" w:lineRule="auto"/>
        <w:jc w:val="center"/>
        <w:rPr>
          <w:rFonts w:ascii="Arial" w:eastAsia="Times New Roman" w:hAnsi="Arial" w:cs="Times New Roman"/>
          <w:b/>
          <w:bCs/>
          <w:caps/>
          <w:szCs w:val="20"/>
          <w:u w:val="single"/>
          <w:lang w:val="ru-RU"/>
        </w:rPr>
      </w:pPr>
      <w:r w:rsidRPr="00496EA7">
        <w:rPr>
          <w:rFonts w:ascii="Arial" w:eastAsia="Times New Roman" w:hAnsi="Arial" w:cs="Times New Roman"/>
          <w:b/>
          <w:caps/>
          <w:szCs w:val="20"/>
          <w:lang w:val="ru-RU"/>
        </w:rPr>
        <w:t>ИНФОРМАЦИЯ ЗА ПАЦИЕНТА (родителя /настойника/Попечителя)</w:t>
      </w:r>
    </w:p>
    <w:p w:rsidR="00496EA7" w:rsidRPr="00496EA7" w:rsidRDefault="00496EA7" w:rsidP="00BA0A3D">
      <w:pPr>
        <w:keepNext/>
        <w:keepLines/>
        <w:spacing w:after="0" w:line="240" w:lineRule="auto"/>
        <w:ind w:firstLine="567"/>
        <w:jc w:val="center"/>
        <w:rPr>
          <w:rFonts w:ascii="Arial" w:eastAsia="Times New Roman" w:hAnsi="Arial" w:cs="Times New Roman"/>
          <w:szCs w:val="20"/>
          <w:lang w:val="ru-RU"/>
        </w:rPr>
      </w:pPr>
    </w:p>
    <w:p w:rsidR="00496EA7" w:rsidRPr="00496EA7" w:rsidRDefault="00496EA7" w:rsidP="00BA0A3D">
      <w:pPr>
        <w:keepNext/>
        <w:keepLines/>
        <w:spacing w:after="0" w:line="240" w:lineRule="auto"/>
        <w:jc w:val="center"/>
        <w:rPr>
          <w:rFonts w:ascii="Arial" w:eastAsia="Times New Roman" w:hAnsi="Arial" w:cs="Arial"/>
          <w:b/>
        </w:rPr>
      </w:pPr>
      <w:r w:rsidRPr="00496EA7">
        <w:rPr>
          <w:rFonts w:ascii="Arial" w:eastAsia="Times New Roman" w:hAnsi="Arial" w:cs="Arial"/>
          <w:b/>
        </w:rPr>
        <w:t>ХРОНИЧНИ ЧЕРНОДРОБНИ ЗАБОЛЯВАНИЯ</w:t>
      </w:r>
    </w:p>
    <w:p w:rsidR="00496EA7" w:rsidRPr="00496EA7" w:rsidRDefault="00496EA7" w:rsidP="00BA0A3D">
      <w:pPr>
        <w:keepNext/>
        <w:keepLines/>
        <w:spacing w:after="0" w:line="240" w:lineRule="auto"/>
        <w:ind w:firstLine="567"/>
        <w:jc w:val="both"/>
        <w:rPr>
          <w:rFonts w:ascii="Arial" w:eastAsia="Times New Roman" w:hAnsi="Arial" w:cs="Arial"/>
        </w:rPr>
      </w:pPr>
      <w:r w:rsidRPr="00496EA7">
        <w:rPr>
          <w:rFonts w:ascii="Arial" w:eastAsia="Times New Roman" w:hAnsi="Arial" w:cs="Arial"/>
        </w:rPr>
        <w:t>Черният дроб е най-големият орган в човешкото тяло. Разположен е в горната дясна коремна половина, под ребрата. В него се извършва неутрализирането на токсините от кръвта, синтезират се имунни агенти, подпомагащи контрола върху инфекциите, отстраняват се случайно попаднали в кръвта микроорганизми. Синтезира най-важния белтък на кръвта - албумин и други белтъци, които регулират съсирването на кръвта. Образува жлъчка, която подпомага смилането на мазнините и усвояването на мастно-разтворимите витамини. Животът не е възможен без функциониращ черен дроб.</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Какво е хроничен хепатит?</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Хепатит означава възпаление на черния дроб. Най-честа причина за това са вирусните инфекции, но същия или подобен увреждащ ефект могат да имат метаболитни (засягат обмяната на веществата в организма) и автоимунни заболявания на черния дроб. В повечето случаи острите хепатити оздравяват в рамките на 3 месеца. Възпаление на черния дроб, което продължава повече от 6 месеца, се нарича хроничен хепатит. </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Какво е значението на хроничните хепатити?</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Хроничният хепатит е прогресиращо заболяване до чернодробна цироза и чернодробен карцином.</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Кои са главните причини за хроничен хепатит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Най-честа причина са вирусните инфекции - вирус В, С, Д.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bCs/>
          <w:szCs w:val="20"/>
        </w:rPr>
        <w:t>Хепатит В</w:t>
      </w:r>
      <w:r w:rsidRPr="00496EA7">
        <w:rPr>
          <w:rFonts w:ascii="Arial" w:eastAsia="Times New Roman" w:hAnsi="Arial" w:cs="Times New Roman"/>
          <w:szCs w:val="20"/>
        </w:rPr>
        <w:t xml:space="preserve"> се причинява от вирус с висока инфектираща способност. Заразяването се извършва по полов път (при извършване на небезопасен секс); хоризонтално – при постоянен тесен битов контакт с носители на вируса; перинатално - от майката - носител към плода по време на раждането; все по-ограничен е кръвният път на зараза. Обикновено протичането на хроничния хепатит В е безсимптомно или с дискретни неспецифични оплаквания - повишена уморяемост. Лечението с интерферон (подпомага имунната система на организма в борбата й с вируса) или с противовирусни медикаменти (ламивудин), които спират размножаването на вируса, се провежда при активиране на заболяването, преценено по повишения ензим АЛТ и активно размножаване на вируса в организма за период от половин до 1 година. Обичайно лечението е съпроводено с нетежки странични ефекти. При инфектиране в периода на новороденото възможността за хронифициране на хепатит В е много висока – 90-95%. Единствен ефективен и евтин път за предотвратяване на инфекцията и заболяването от хепатит В, е активната имунизация.</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 xml:space="preserve">Хепатит Д </w:t>
      </w:r>
      <w:r w:rsidRPr="00496EA7">
        <w:rPr>
          <w:rFonts w:ascii="Arial" w:eastAsia="Times New Roman" w:hAnsi="Arial" w:cs="Times New Roman"/>
          <w:szCs w:val="20"/>
        </w:rPr>
        <w:t>може да възникне при дълготрайно носителство на хепатит В. Увреждането на черния дроб при тази инфекция протича много по-бързо и по-тежко. Лечението с интерферон е без особен ефект, изразява се предимно в забавяне хода на заболяването.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Хепатит С</w:t>
      </w:r>
      <w:r w:rsidRPr="00496EA7">
        <w:rPr>
          <w:rFonts w:ascii="Arial" w:eastAsia="Times New Roman" w:hAnsi="Arial" w:cs="Times New Roman"/>
          <w:szCs w:val="20"/>
        </w:rPr>
        <w:t xml:space="preserve"> се среща най-често сред инжектиращи се и “смъркащи” наркомани; при татуировки, пробиване уши или други части на тялото. В голям процент от случаите – до 30-40% не може да се намери източника на зараза. По изключение се предава по полов път или от майка на новороденото. Протичането на хроничният хепатит С обикновено е безсимптомно или също с оплаквания от хронична умора. Ходът на заболяването е много бавен. При липса на активност се препоръчва внимателно проследяване. Лечението с интерферон в комбинация с антивирусния препарат рибавирин се провежда при активиране за период най-често от 1 година.</w:t>
      </w:r>
    </w:p>
    <w:p w:rsidR="00496EA7" w:rsidRPr="00496EA7" w:rsidRDefault="00496EA7" w:rsidP="00BA0A3D">
      <w:pPr>
        <w:keepNext/>
        <w:keepLines/>
        <w:spacing w:after="0" w:line="240" w:lineRule="auto"/>
        <w:ind w:firstLine="567"/>
        <w:jc w:val="both"/>
        <w:rPr>
          <w:rFonts w:ascii="Arial" w:eastAsia="Times New Roman" w:hAnsi="Arial" w:cs="Arial"/>
        </w:rPr>
      </w:pPr>
      <w:r w:rsidRPr="00496EA7">
        <w:rPr>
          <w:rFonts w:ascii="Arial" w:eastAsia="Times New Roman" w:hAnsi="Arial" w:cs="Times New Roman"/>
          <w:b/>
          <w:szCs w:val="20"/>
        </w:rPr>
        <w:lastRenderedPageBreak/>
        <w:t>Болестта на Уилсън</w:t>
      </w:r>
      <w:r w:rsidRPr="00496EA7">
        <w:rPr>
          <w:rFonts w:ascii="Arial" w:eastAsia="Times New Roman" w:hAnsi="Arial" w:cs="Times New Roman"/>
          <w:szCs w:val="20"/>
        </w:rPr>
        <w:t xml:space="preserve"> е наследствено заболяване, причинено от дефект в отделянето на мед чрез жлъчния сок от организма на пациентите. Последва прекомерно натрупване на мед в черния дроб, мозъка, роговицата на очите, ставите, червените кръвни клетки, бъбреците на болните. Засягат се много органи, оплакванията са разнообразни, но най-често са свързани с черния дроб (пожълтяване, тъмна урина, повишена уморяемост, отоци, повишена раздразнителност, продължително кървене от лигавиците) и нервната система (забавен говор, нарушен почерк, застинало лице, треперене на пръстите, нестабилна походка, затруднено гълтане). Лечението се провежда с препарата пенициламин (купренил), който извлича излишната мед от организма на пациентите. Лечението е за цял живот. За разлика от болестта на Уилсън </w:t>
      </w:r>
      <w:r w:rsidRPr="00496EA7">
        <w:rPr>
          <w:rFonts w:ascii="Arial" w:eastAsia="Times New Roman" w:hAnsi="Arial" w:cs="Arial"/>
          <w:b/>
        </w:rPr>
        <w:t>хемохроматозата</w:t>
      </w:r>
      <w:r w:rsidRPr="00496EA7">
        <w:rPr>
          <w:rFonts w:ascii="Arial" w:eastAsia="Times New Roman" w:hAnsi="Arial" w:cs="Arial"/>
        </w:rPr>
        <w:t xml:space="preserve"> (прекомерно натрупване на желязо в черния дроб и други органи като задстомашната жлеза, кожа, покривните клетки на червата, сърцето и жлезите с вътрешна секреция, поради повишеното усвояване на желязото от червата) е рядко заболяване. Единствения сигурен начин за извличане на излишното желязо от организма е системното кръвопускане.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Автоимунният хепатит</w:t>
      </w:r>
      <w:r w:rsidRPr="00496EA7">
        <w:rPr>
          <w:rFonts w:ascii="Arial" w:eastAsia="Times New Roman" w:hAnsi="Arial" w:cs="Times New Roman"/>
          <w:szCs w:val="20"/>
        </w:rPr>
        <w:t xml:space="preserve"> е рядко заболяване, по-чест при жени (най-често в юношеството или около климакса). Причините за него все още са неизвестни. Предполага се, че неизвестната причина въздейства така на имунната система на организма, че тя започва да атакува и руши собствения черен дроб. Наблюдават се разнообразни симптоми от различни органи и системи, засегнати по същия начин от имунната атака (възпаление на щитовидната жлеза, висока температура, диабет, обриви по тялото). Протичането на автоимунния хепатит е тежко. Лечението се провежда с лекарства, потискащи имунната система – кортикостероиди, имуран до живот. В много случаи то е животоспасяващо. Страничните им ефекти са сериозни, често лечението се спира от пациентите. Необходима е добра колаборация между лекар-пациент.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Друго заболяване, засягащо предимно жени е </w:t>
      </w:r>
      <w:r w:rsidRPr="00496EA7">
        <w:rPr>
          <w:rFonts w:ascii="Arial" w:eastAsia="Times New Roman" w:hAnsi="Arial" w:cs="Times New Roman"/>
          <w:b/>
          <w:szCs w:val="20"/>
        </w:rPr>
        <w:t>първичната билиарна цироза</w:t>
      </w:r>
      <w:r w:rsidRPr="00496EA7">
        <w:rPr>
          <w:rFonts w:ascii="Arial" w:eastAsia="Times New Roman" w:hAnsi="Arial" w:cs="Times New Roman"/>
          <w:szCs w:val="20"/>
        </w:rPr>
        <w:t xml:space="preserve">. В ранните стадии на заболяването имунната система атакува най-малките жлъчни каналчета и протича дълго време само със сърбеж. Постепенно кожата се променя, става твърда и се появява жълтеница. В ранните стадии прогресиращия ход на заболяването може да бъде спрян с урсодезоксихолева киселина.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Останалите хронични чернодробни заболявания са редки.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Най-честата форма на чернодробно увреждане е т.н. стеатоза на черния дроб. Представлява отлагане на масти, а при определени условия прераства в стеатозен хепатит. Застрашени са лицата с диабет, затлъстяване и повишение на серумните липиди. Лечението е насочено преди всичко към корекция на отклоненията на метаболитните промени и подпомагане на функцията на черния дроб. </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Необхо</w:t>
      </w:r>
      <w:r>
        <w:rPr>
          <w:rFonts w:ascii="Arial" w:eastAsia="Times New Roman" w:hAnsi="Arial" w:cs="Times New Roman"/>
          <w:b/>
          <w:bCs/>
          <w:szCs w:val="20"/>
        </w:rPr>
        <w:t>димо ли е спазване на специална</w:t>
      </w:r>
      <w:r w:rsidRPr="00496EA7">
        <w:rPr>
          <w:rFonts w:ascii="Arial" w:eastAsia="Times New Roman" w:hAnsi="Arial" w:cs="Times New Roman"/>
          <w:b/>
          <w:bCs/>
          <w:szCs w:val="20"/>
        </w:rPr>
        <w:t xml:space="preserve"> “чернодробна диета”?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В повечето случаи – не. Храненето трябва да бъде добре балансирано, разнообразно, без ограничения и редовно. При болестта на Уилсън се препоръчва избягване на храни, богати на мед (животински дреболии, морски плодове, шоколад, ядки), а при хемохроматоза - тези, богати на желязо (червени на цвят меса).</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 xml:space="preserve">Каква е прогнозата? </w:t>
      </w:r>
    </w:p>
    <w:p w:rsidR="00496EA7" w:rsidRPr="00496EA7" w:rsidRDefault="00496EA7" w:rsidP="00BA0A3D">
      <w:pPr>
        <w:keepNext/>
        <w:keepLines/>
        <w:spacing w:after="0" w:line="240" w:lineRule="auto"/>
        <w:ind w:firstLine="567"/>
        <w:jc w:val="both"/>
        <w:rPr>
          <w:rFonts w:ascii="Arial" w:eastAsia="Times New Roman" w:hAnsi="Arial" w:cs="Times New Roman"/>
          <w:noProof/>
          <w:szCs w:val="20"/>
        </w:rPr>
      </w:pPr>
      <w:r w:rsidRPr="00496EA7">
        <w:rPr>
          <w:rFonts w:ascii="Arial" w:eastAsia="Times New Roman" w:hAnsi="Arial" w:cs="Times New Roman"/>
          <w:szCs w:val="20"/>
        </w:rPr>
        <w:t>Прогнозата е благоприятна при навременна диагноза и ранно започнато лечение. Протичането на автоимунния хепатит е твърде индивидуално - в част от случаите с бърз преход в чернодробна цироза. В голяма част от случаите е необходимо дългогодишно лечение или лечение до живот.</w:t>
      </w:r>
    </w:p>
    <w:p w:rsidR="00496EA7" w:rsidRDefault="00496EA7" w:rsidP="00BA0A3D">
      <w:pPr>
        <w:keepNext/>
        <w:keepLines/>
      </w:pPr>
    </w:p>
    <w:sectPr w:rsidR="00496E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ll Times New Roman">
    <w:altName w:val="Times New Roman"/>
    <w:charset w:val="CC"/>
    <w:family w:val="roman"/>
    <w:pitch w:val="variable"/>
    <w:sig w:usb0="00000000"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356ED7"/>
    <w:multiLevelType w:val="singleLevel"/>
    <w:tmpl w:val="1A74435C"/>
    <w:lvl w:ilvl="0">
      <w:start w:val="1"/>
      <w:numFmt w:val="bullet"/>
      <w:lvlText w:val="-"/>
      <w:lvlJc w:val="left"/>
      <w:pPr>
        <w:tabs>
          <w:tab w:val="num" w:pos="927"/>
        </w:tabs>
        <w:ind w:left="927" w:hanging="360"/>
      </w:pPr>
      <w:rPr>
        <w:rFonts w:ascii="Times New Roman" w:hAnsi="Times New Roman" w:hint="default"/>
      </w:rPr>
    </w:lvl>
  </w:abstractNum>
  <w:abstractNum w:abstractNumId="1">
    <w:nsid w:val="3FC05CBA"/>
    <w:multiLevelType w:val="hybridMultilevel"/>
    <w:tmpl w:val="106C8400"/>
    <w:lvl w:ilvl="0" w:tplc="7FA8E174">
      <w:start w:val="1"/>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nsid w:val="42FA3B94"/>
    <w:multiLevelType w:val="hybridMultilevel"/>
    <w:tmpl w:val="660EABFA"/>
    <w:lvl w:ilvl="0" w:tplc="04020001">
      <w:start w:val="7"/>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536523D5"/>
    <w:multiLevelType w:val="hybridMultilevel"/>
    <w:tmpl w:val="3544F3A8"/>
    <w:lvl w:ilvl="0" w:tplc="EBDE452C">
      <w:start w:val="1"/>
      <w:numFmt w:val="bullet"/>
      <w:lvlText w:val="-"/>
      <w:lvlJc w:val="left"/>
      <w:pPr>
        <w:ind w:left="987" w:hanging="360"/>
      </w:pPr>
      <w:rPr>
        <w:rFonts w:ascii="Arial" w:eastAsia="Times New Roman" w:hAnsi="Arial" w:cs="Arial" w:hint="default"/>
      </w:rPr>
    </w:lvl>
    <w:lvl w:ilvl="1" w:tplc="04020003" w:tentative="1">
      <w:start w:val="1"/>
      <w:numFmt w:val="bullet"/>
      <w:lvlText w:val="o"/>
      <w:lvlJc w:val="left"/>
      <w:pPr>
        <w:ind w:left="1707" w:hanging="360"/>
      </w:pPr>
      <w:rPr>
        <w:rFonts w:ascii="Courier New" w:hAnsi="Courier New" w:cs="Courier New" w:hint="default"/>
      </w:rPr>
    </w:lvl>
    <w:lvl w:ilvl="2" w:tplc="04020005" w:tentative="1">
      <w:start w:val="1"/>
      <w:numFmt w:val="bullet"/>
      <w:lvlText w:val=""/>
      <w:lvlJc w:val="left"/>
      <w:pPr>
        <w:ind w:left="2427" w:hanging="360"/>
      </w:pPr>
      <w:rPr>
        <w:rFonts w:ascii="Wingdings" w:hAnsi="Wingdings" w:hint="default"/>
      </w:rPr>
    </w:lvl>
    <w:lvl w:ilvl="3" w:tplc="04020001" w:tentative="1">
      <w:start w:val="1"/>
      <w:numFmt w:val="bullet"/>
      <w:lvlText w:val=""/>
      <w:lvlJc w:val="left"/>
      <w:pPr>
        <w:ind w:left="3147" w:hanging="360"/>
      </w:pPr>
      <w:rPr>
        <w:rFonts w:ascii="Symbol" w:hAnsi="Symbol" w:hint="default"/>
      </w:rPr>
    </w:lvl>
    <w:lvl w:ilvl="4" w:tplc="04020003" w:tentative="1">
      <w:start w:val="1"/>
      <w:numFmt w:val="bullet"/>
      <w:lvlText w:val="o"/>
      <w:lvlJc w:val="left"/>
      <w:pPr>
        <w:ind w:left="3867" w:hanging="360"/>
      </w:pPr>
      <w:rPr>
        <w:rFonts w:ascii="Courier New" w:hAnsi="Courier New" w:cs="Courier New" w:hint="default"/>
      </w:rPr>
    </w:lvl>
    <w:lvl w:ilvl="5" w:tplc="04020005" w:tentative="1">
      <w:start w:val="1"/>
      <w:numFmt w:val="bullet"/>
      <w:lvlText w:val=""/>
      <w:lvlJc w:val="left"/>
      <w:pPr>
        <w:ind w:left="4587" w:hanging="360"/>
      </w:pPr>
      <w:rPr>
        <w:rFonts w:ascii="Wingdings" w:hAnsi="Wingdings" w:hint="default"/>
      </w:rPr>
    </w:lvl>
    <w:lvl w:ilvl="6" w:tplc="04020001" w:tentative="1">
      <w:start w:val="1"/>
      <w:numFmt w:val="bullet"/>
      <w:lvlText w:val=""/>
      <w:lvlJc w:val="left"/>
      <w:pPr>
        <w:ind w:left="5307" w:hanging="360"/>
      </w:pPr>
      <w:rPr>
        <w:rFonts w:ascii="Symbol" w:hAnsi="Symbol" w:hint="default"/>
      </w:rPr>
    </w:lvl>
    <w:lvl w:ilvl="7" w:tplc="04020003" w:tentative="1">
      <w:start w:val="1"/>
      <w:numFmt w:val="bullet"/>
      <w:lvlText w:val="o"/>
      <w:lvlJc w:val="left"/>
      <w:pPr>
        <w:ind w:left="6027" w:hanging="360"/>
      </w:pPr>
      <w:rPr>
        <w:rFonts w:ascii="Courier New" w:hAnsi="Courier New" w:cs="Courier New" w:hint="default"/>
      </w:rPr>
    </w:lvl>
    <w:lvl w:ilvl="8" w:tplc="04020005" w:tentative="1">
      <w:start w:val="1"/>
      <w:numFmt w:val="bullet"/>
      <w:lvlText w:val=""/>
      <w:lvlJc w:val="left"/>
      <w:pPr>
        <w:ind w:left="6747" w:hanging="360"/>
      </w:pPr>
      <w:rPr>
        <w:rFonts w:ascii="Wingdings" w:hAnsi="Wingdings" w:hint="default"/>
      </w:rPr>
    </w:lvl>
  </w:abstractNum>
  <w:abstractNum w:abstractNumId="4">
    <w:nsid w:val="5E1D4B86"/>
    <w:multiLevelType w:val="hybridMultilevel"/>
    <w:tmpl w:val="25D0FF1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71F51C2"/>
    <w:multiLevelType w:val="singleLevel"/>
    <w:tmpl w:val="1A74435C"/>
    <w:lvl w:ilvl="0">
      <w:start w:val="1"/>
      <w:numFmt w:val="bullet"/>
      <w:lvlText w:val="-"/>
      <w:lvlJc w:val="left"/>
      <w:pPr>
        <w:tabs>
          <w:tab w:val="num" w:pos="927"/>
        </w:tabs>
        <w:ind w:left="927" w:hanging="360"/>
      </w:pPr>
      <w:rPr>
        <w:rFonts w:ascii="Times New Roman" w:hAnsi="Times New Roman" w:hint="default"/>
      </w:rPr>
    </w:lvl>
  </w:abstractNum>
  <w:abstractNum w:abstractNumId="6">
    <w:nsid w:val="7C860325"/>
    <w:multiLevelType w:val="singleLevel"/>
    <w:tmpl w:val="1A74435C"/>
    <w:lvl w:ilvl="0">
      <w:start w:val="1"/>
      <w:numFmt w:val="bullet"/>
      <w:lvlText w:val="-"/>
      <w:lvlJc w:val="left"/>
      <w:pPr>
        <w:tabs>
          <w:tab w:val="num" w:pos="927"/>
        </w:tabs>
        <w:ind w:left="927" w:hanging="360"/>
      </w:pPr>
      <w:rPr>
        <w:rFonts w:ascii="Times New Roman" w:hAnsi="Times New Roman" w:hint="default"/>
      </w:rPr>
    </w:lvl>
  </w:abstractNum>
  <w:num w:numId="1">
    <w:abstractNumId w:val="1"/>
  </w:num>
  <w:num w:numId="2">
    <w:abstractNumId w:val="5"/>
  </w:num>
  <w:num w:numId="3">
    <w:abstractNumId w:val="0"/>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8D5"/>
    <w:rsid w:val="0009625F"/>
    <w:rsid w:val="000B1891"/>
    <w:rsid w:val="000E1586"/>
    <w:rsid w:val="001476A5"/>
    <w:rsid w:val="001A0777"/>
    <w:rsid w:val="001A7ED9"/>
    <w:rsid w:val="001C1665"/>
    <w:rsid w:val="001C6073"/>
    <w:rsid w:val="001D7F29"/>
    <w:rsid w:val="00211885"/>
    <w:rsid w:val="00223E00"/>
    <w:rsid w:val="00243C0C"/>
    <w:rsid w:val="00291389"/>
    <w:rsid w:val="002B6F28"/>
    <w:rsid w:val="00352FEE"/>
    <w:rsid w:val="003578AE"/>
    <w:rsid w:val="003858AE"/>
    <w:rsid w:val="003910D0"/>
    <w:rsid w:val="003C2271"/>
    <w:rsid w:val="003C29A2"/>
    <w:rsid w:val="00417A16"/>
    <w:rsid w:val="004424C3"/>
    <w:rsid w:val="004806AB"/>
    <w:rsid w:val="00496EA7"/>
    <w:rsid w:val="00504534"/>
    <w:rsid w:val="0056781A"/>
    <w:rsid w:val="00635E57"/>
    <w:rsid w:val="006401E0"/>
    <w:rsid w:val="006437B2"/>
    <w:rsid w:val="00677807"/>
    <w:rsid w:val="006A0FC2"/>
    <w:rsid w:val="006B359E"/>
    <w:rsid w:val="006C07E9"/>
    <w:rsid w:val="006E29E4"/>
    <w:rsid w:val="00717CBD"/>
    <w:rsid w:val="007615A9"/>
    <w:rsid w:val="00761861"/>
    <w:rsid w:val="00780441"/>
    <w:rsid w:val="007C3200"/>
    <w:rsid w:val="008332A0"/>
    <w:rsid w:val="00862D1D"/>
    <w:rsid w:val="008C15FB"/>
    <w:rsid w:val="00947AC7"/>
    <w:rsid w:val="009A024C"/>
    <w:rsid w:val="009D3CED"/>
    <w:rsid w:val="00A24C2A"/>
    <w:rsid w:val="00A418D5"/>
    <w:rsid w:val="00A6025A"/>
    <w:rsid w:val="00A72EA5"/>
    <w:rsid w:val="00AB1AB8"/>
    <w:rsid w:val="00AB5292"/>
    <w:rsid w:val="00AE4351"/>
    <w:rsid w:val="00BA0A3D"/>
    <w:rsid w:val="00BC6B35"/>
    <w:rsid w:val="00BD0CE1"/>
    <w:rsid w:val="00C362DE"/>
    <w:rsid w:val="00D43A24"/>
    <w:rsid w:val="00D92A4B"/>
    <w:rsid w:val="00DE350F"/>
    <w:rsid w:val="00E24C29"/>
    <w:rsid w:val="00E5438A"/>
    <w:rsid w:val="00F11B1E"/>
    <w:rsid w:val="00F94FF5"/>
    <w:rsid w:val="00FB1835"/>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B35"/>
  </w:style>
  <w:style w:type="paragraph" w:styleId="Heading2">
    <w:name w:val="heading 2"/>
    <w:aliases w:val="headain2,Headain2"/>
    <w:basedOn w:val="Normal"/>
    <w:next w:val="Normal"/>
    <w:link w:val="Heading2Char"/>
    <w:qFormat/>
    <w:rsid w:val="00496EA7"/>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496EA7"/>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496EA7"/>
  </w:style>
  <w:style w:type="paragraph" w:customStyle="1" w:styleId="Body">
    <w:name w:val="Body"/>
    <w:basedOn w:val="Normal"/>
    <w:link w:val="BodyChar1"/>
    <w:rsid w:val="00496EA7"/>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496EA7"/>
    <w:pPr>
      <w:spacing w:before="120" w:after="240"/>
      <w:ind w:firstLine="0"/>
      <w:jc w:val="center"/>
    </w:pPr>
    <w:rPr>
      <w:b/>
      <w:caps/>
    </w:rPr>
  </w:style>
  <w:style w:type="paragraph" w:customStyle="1" w:styleId="SrgCod4dig">
    <w:name w:val="SrgCod4dig"/>
    <w:basedOn w:val="Normal"/>
    <w:link w:val="SrgCod4digChar"/>
    <w:rsid w:val="00496EA7"/>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styleId="Footer">
    <w:name w:val="footer"/>
    <w:basedOn w:val="Normal"/>
    <w:link w:val="FooterChar"/>
    <w:rsid w:val="00496EA7"/>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496EA7"/>
    <w:rPr>
      <w:rFonts w:ascii="Times New Roman" w:eastAsia="Times New Roman" w:hAnsi="Times New Roman" w:cs="Times New Roman"/>
      <w:sz w:val="24"/>
      <w:szCs w:val="24"/>
      <w:lang w:val="en-GB"/>
    </w:rPr>
  </w:style>
  <w:style w:type="character" w:styleId="PageNumber">
    <w:name w:val="page number"/>
    <w:basedOn w:val="DefaultParagraphFont"/>
    <w:rsid w:val="00496EA7"/>
  </w:style>
  <w:style w:type="paragraph" w:customStyle="1" w:styleId="Description">
    <w:name w:val="Description"/>
    <w:basedOn w:val="Normal"/>
    <w:link w:val="DescriptionChar"/>
    <w:rsid w:val="00496EA7"/>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496EA7"/>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link w:val="SrgCodChar"/>
    <w:rsid w:val="00496EA7"/>
    <w:pPr>
      <w:keepNext/>
      <w:keepLines/>
      <w:tabs>
        <w:tab w:val="left" w:pos="426"/>
      </w:tabs>
      <w:spacing w:after="0" w:line="0" w:lineRule="atLeast"/>
      <w:ind w:left="426" w:hanging="426"/>
    </w:pPr>
    <w:rPr>
      <w:rFonts w:ascii="Arial" w:eastAsia="Times New Roman" w:hAnsi="Arial" w:cs="Times New Roman"/>
      <w:b/>
      <w:caps/>
      <w:sz w:val="14"/>
      <w:szCs w:val="24"/>
      <w:lang w:val="x-none"/>
    </w:rPr>
  </w:style>
  <w:style w:type="character" w:customStyle="1" w:styleId="Body0">
    <w:name w:val="Body Знак"/>
    <w:rsid w:val="00496EA7"/>
    <w:rPr>
      <w:rFonts w:ascii="Arial" w:hAnsi="Arial"/>
      <w:sz w:val="22"/>
      <w:lang w:val="bg-BG" w:eastAsia="en-US" w:bidi="ar-SA"/>
    </w:rPr>
  </w:style>
  <w:style w:type="paragraph" w:customStyle="1" w:styleId="num2">
    <w:name w:val="num2"/>
    <w:basedOn w:val="Normal"/>
    <w:next w:val="Normal"/>
    <w:rsid w:val="00496EA7"/>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incl">
    <w:name w:val="incl"/>
    <w:basedOn w:val="Normal"/>
    <w:rsid w:val="00496EA7"/>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textpt">
    <w:name w:val="text_pt"/>
    <w:basedOn w:val="Normal"/>
    <w:next w:val="Normal"/>
    <w:rsid w:val="00496EA7"/>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tx">
    <w:name w:val="incl_tx"/>
    <w:basedOn w:val="incl"/>
    <w:rsid w:val="00496EA7"/>
    <w:pPr>
      <w:tabs>
        <w:tab w:val="clear" w:pos="1134"/>
        <w:tab w:val="clear" w:pos="2552"/>
        <w:tab w:val="clear" w:pos="2835"/>
        <w:tab w:val="left" w:pos="2551"/>
      </w:tabs>
    </w:pPr>
  </w:style>
  <w:style w:type="paragraph" w:customStyle="1" w:styleId="text1">
    <w:name w:val="text_1"/>
    <w:basedOn w:val="Normal"/>
    <w:rsid w:val="00496EA7"/>
    <w:pPr>
      <w:tabs>
        <w:tab w:val="left" w:pos="1134"/>
        <w:tab w:val="left" w:pos="2552"/>
      </w:tabs>
      <w:autoSpaceDE w:val="0"/>
      <w:autoSpaceDN w:val="0"/>
      <w:adjustRightInd w:val="0"/>
      <w:spacing w:before="57"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496EA7"/>
    <w:pPr>
      <w:tabs>
        <w:tab w:val="clear" w:pos="1134"/>
        <w:tab w:val="clear" w:pos="2552"/>
        <w:tab w:val="clear" w:pos="2835"/>
        <w:tab w:val="left" w:pos="2721"/>
      </w:tabs>
      <w:ind w:left="2721" w:hanging="170"/>
    </w:pPr>
  </w:style>
  <w:style w:type="paragraph" w:customStyle="1" w:styleId="text">
    <w:name w:val="text"/>
    <w:rsid w:val="00496EA7"/>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BodyChar">
    <w:name w:val="Body Char"/>
    <w:basedOn w:val="Normal"/>
    <w:rsid w:val="00496EA7"/>
    <w:pPr>
      <w:spacing w:before="40" w:after="0" w:line="280" w:lineRule="atLeast"/>
      <w:ind w:firstLine="567"/>
      <w:jc w:val="both"/>
    </w:pPr>
    <w:rPr>
      <w:rFonts w:ascii="Arial" w:eastAsia="Times New Roman" w:hAnsi="Arial" w:cs="Times New Roman"/>
      <w:szCs w:val="20"/>
    </w:rPr>
  </w:style>
  <w:style w:type="paragraph" w:customStyle="1" w:styleId="BodyCharCharCharChar">
    <w:name w:val="Body Char Char Char Char"/>
    <w:basedOn w:val="Normal"/>
    <w:rsid w:val="00496EA7"/>
    <w:pPr>
      <w:spacing w:before="40" w:after="0" w:line="280" w:lineRule="atLeast"/>
      <w:ind w:firstLine="567"/>
      <w:jc w:val="both"/>
    </w:pPr>
    <w:rPr>
      <w:rFonts w:ascii="Arial" w:eastAsia="Times New Roman" w:hAnsi="Arial" w:cs="Times New Roman"/>
      <w:szCs w:val="24"/>
      <w:lang w:eastAsia="bg-BG"/>
    </w:rPr>
  </w:style>
  <w:style w:type="character" w:customStyle="1" w:styleId="BodyChar1">
    <w:name w:val="Body Char1"/>
    <w:link w:val="Body"/>
    <w:rsid w:val="00496EA7"/>
    <w:rPr>
      <w:rFonts w:ascii="Arial" w:eastAsia="Times New Roman" w:hAnsi="Arial" w:cs="Times New Roman"/>
      <w:szCs w:val="20"/>
    </w:rPr>
  </w:style>
  <w:style w:type="character" w:customStyle="1" w:styleId="DescriptionChar">
    <w:name w:val="Description Char"/>
    <w:link w:val="Description"/>
    <w:rsid w:val="00496EA7"/>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496EA7"/>
    <w:rPr>
      <w:rFonts w:ascii="Arial" w:eastAsia="Times New Roman" w:hAnsi="Arial" w:cs="Times New Roman"/>
      <w:b/>
      <w:caps/>
      <w:sz w:val="14"/>
      <w:szCs w:val="20"/>
      <w:lang w:val="x-none"/>
    </w:rPr>
  </w:style>
  <w:style w:type="paragraph" w:customStyle="1" w:styleId="body2">
    <w:name w:val="body_2"/>
    <w:basedOn w:val="Normal"/>
    <w:next w:val="Normal"/>
    <w:uiPriority w:val="99"/>
    <w:rsid w:val="00496EA7"/>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496EA7"/>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Normal"/>
    <w:autoRedefine/>
    <w:uiPriority w:val="99"/>
    <w:qFormat/>
    <w:rsid w:val="00496EA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496EA7"/>
    <w:pPr>
      <w:tabs>
        <w:tab w:val="left" w:pos="1134"/>
      </w:tabs>
      <w:spacing w:before="120" w:after="0" w:line="240" w:lineRule="auto"/>
      <w:ind w:left="1134" w:hanging="1134"/>
    </w:pPr>
    <w:rPr>
      <w:rFonts w:ascii="Arial" w:eastAsia="Times New Roman" w:hAnsi="Arial" w:cs="Arial"/>
      <w:sz w:val="20"/>
      <w:szCs w:val="20"/>
    </w:rPr>
  </w:style>
  <w:style w:type="character" w:customStyle="1" w:styleId="SrgCodChar">
    <w:name w:val="SrgCod Char"/>
    <w:link w:val="SrgCod"/>
    <w:rsid w:val="00496EA7"/>
    <w:rPr>
      <w:rFonts w:ascii="Arial" w:eastAsia="Times New Roman" w:hAnsi="Arial" w:cs="Times New Roman"/>
      <w:b/>
      <w:caps/>
      <w:sz w:val="14"/>
      <w:szCs w:val="24"/>
      <w:lang w:val="x-none"/>
    </w:rPr>
  </w:style>
  <w:style w:type="paragraph" w:styleId="ListParagraph">
    <w:name w:val="List Paragraph"/>
    <w:basedOn w:val="Normal"/>
    <w:uiPriority w:val="34"/>
    <w:qFormat/>
    <w:rsid w:val="00862D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B35"/>
  </w:style>
  <w:style w:type="paragraph" w:styleId="Heading2">
    <w:name w:val="heading 2"/>
    <w:aliases w:val="headain2,Headain2"/>
    <w:basedOn w:val="Normal"/>
    <w:next w:val="Normal"/>
    <w:link w:val="Heading2Char"/>
    <w:qFormat/>
    <w:rsid w:val="00496EA7"/>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496EA7"/>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496EA7"/>
  </w:style>
  <w:style w:type="paragraph" w:customStyle="1" w:styleId="Body">
    <w:name w:val="Body"/>
    <w:basedOn w:val="Normal"/>
    <w:link w:val="BodyChar1"/>
    <w:rsid w:val="00496EA7"/>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496EA7"/>
    <w:pPr>
      <w:spacing w:before="120" w:after="240"/>
      <w:ind w:firstLine="0"/>
      <w:jc w:val="center"/>
    </w:pPr>
    <w:rPr>
      <w:b/>
      <w:caps/>
    </w:rPr>
  </w:style>
  <w:style w:type="paragraph" w:customStyle="1" w:styleId="SrgCod4dig">
    <w:name w:val="SrgCod4dig"/>
    <w:basedOn w:val="Normal"/>
    <w:link w:val="SrgCod4digChar"/>
    <w:rsid w:val="00496EA7"/>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styleId="Footer">
    <w:name w:val="footer"/>
    <w:basedOn w:val="Normal"/>
    <w:link w:val="FooterChar"/>
    <w:rsid w:val="00496EA7"/>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496EA7"/>
    <w:rPr>
      <w:rFonts w:ascii="Times New Roman" w:eastAsia="Times New Roman" w:hAnsi="Times New Roman" w:cs="Times New Roman"/>
      <w:sz w:val="24"/>
      <w:szCs w:val="24"/>
      <w:lang w:val="en-GB"/>
    </w:rPr>
  </w:style>
  <w:style w:type="character" w:styleId="PageNumber">
    <w:name w:val="page number"/>
    <w:basedOn w:val="DefaultParagraphFont"/>
    <w:rsid w:val="00496EA7"/>
  </w:style>
  <w:style w:type="paragraph" w:customStyle="1" w:styleId="Description">
    <w:name w:val="Description"/>
    <w:basedOn w:val="Normal"/>
    <w:link w:val="DescriptionChar"/>
    <w:rsid w:val="00496EA7"/>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496EA7"/>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link w:val="SrgCodChar"/>
    <w:rsid w:val="00496EA7"/>
    <w:pPr>
      <w:keepNext/>
      <w:keepLines/>
      <w:tabs>
        <w:tab w:val="left" w:pos="426"/>
      </w:tabs>
      <w:spacing w:after="0" w:line="0" w:lineRule="atLeast"/>
      <w:ind w:left="426" w:hanging="426"/>
    </w:pPr>
    <w:rPr>
      <w:rFonts w:ascii="Arial" w:eastAsia="Times New Roman" w:hAnsi="Arial" w:cs="Times New Roman"/>
      <w:b/>
      <w:caps/>
      <w:sz w:val="14"/>
      <w:szCs w:val="24"/>
      <w:lang w:val="x-none"/>
    </w:rPr>
  </w:style>
  <w:style w:type="character" w:customStyle="1" w:styleId="Body0">
    <w:name w:val="Body Знак"/>
    <w:rsid w:val="00496EA7"/>
    <w:rPr>
      <w:rFonts w:ascii="Arial" w:hAnsi="Arial"/>
      <w:sz w:val="22"/>
      <w:lang w:val="bg-BG" w:eastAsia="en-US" w:bidi="ar-SA"/>
    </w:rPr>
  </w:style>
  <w:style w:type="paragraph" w:customStyle="1" w:styleId="num2">
    <w:name w:val="num2"/>
    <w:basedOn w:val="Normal"/>
    <w:next w:val="Normal"/>
    <w:rsid w:val="00496EA7"/>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incl">
    <w:name w:val="incl"/>
    <w:basedOn w:val="Normal"/>
    <w:rsid w:val="00496EA7"/>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textpt">
    <w:name w:val="text_pt"/>
    <w:basedOn w:val="Normal"/>
    <w:next w:val="Normal"/>
    <w:rsid w:val="00496EA7"/>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tx">
    <w:name w:val="incl_tx"/>
    <w:basedOn w:val="incl"/>
    <w:rsid w:val="00496EA7"/>
    <w:pPr>
      <w:tabs>
        <w:tab w:val="clear" w:pos="1134"/>
        <w:tab w:val="clear" w:pos="2552"/>
        <w:tab w:val="clear" w:pos="2835"/>
        <w:tab w:val="left" w:pos="2551"/>
      </w:tabs>
    </w:pPr>
  </w:style>
  <w:style w:type="paragraph" w:customStyle="1" w:styleId="text1">
    <w:name w:val="text_1"/>
    <w:basedOn w:val="Normal"/>
    <w:rsid w:val="00496EA7"/>
    <w:pPr>
      <w:tabs>
        <w:tab w:val="left" w:pos="1134"/>
        <w:tab w:val="left" w:pos="2552"/>
      </w:tabs>
      <w:autoSpaceDE w:val="0"/>
      <w:autoSpaceDN w:val="0"/>
      <w:adjustRightInd w:val="0"/>
      <w:spacing w:before="57"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496EA7"/>
    <w:pPr>
      <w:tabs>
        <w:tab w:val="clear" w:pos="1134"/>
        <w:tab w:val="clear" w:pos="2552"/>
        <w:tab w:val="clear" w:pos="2835"/>
        <w:tab w:val="left" w:pos="2721"/>
      </w:tabs>
      <w:ind w:left="2721" w:hanging="170"/>
    </w:pPr>
  </w:style>
  <w:style w:type="paragraph" w:customStyle="1" w:styleId="text">
    <w:name w:val="text"/>
    <w:rsid w:val="00496EA7"/>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BodyChar">
    <w:name w:val="Body Char"/>
    <w:basedOn w:val="Normal"/>
    <w:rsid w:val="00496EA7"/>
    <w:pPr>
      <w:spacing w:before="40" w:after="0" w:line="280" w:lineRule="atLeast"/>
      <w:ind w:firstLine="567"/>
      <w:jc w:val="both"/>
    </w:pPr>
    <w:rPr>
      <w:rFonts w:ascii="Arial" w:eastAsia="Times New Roman" w:hAnsi="Arial" w:cs="Times New Roman"/>
      <w:szCs w:val="20"/>
    </w:rPr>
  </w:style>
  <w:style w:type="paragraph" w:customStyle="1" w:styleId="BodyCharCharCharChar">
    <w:name w:val="Body Char Char Char Char"/>
    <w:basedOn w:val="Normal"/>
    <w:rsid w:val="00496EA7"/>
    <w:pPr>
      <w:spacing w:before="40" w:after="0" w:line="280" w:lineRule="atLeast"/>
      <w:ind w:firstLine="567"/>
      <w:jc w:val="both"/>
    </w:pPr>
    <w:rPr>
      <w:rFonts w:ascii="Arial" w:eastAsia="Times New Roman" w:hAnsi="Arial" w:cs="Times New Roman"/>
      <w:szCs w:val="24"/>
      <w:lang w:eastAsia="bg-BG"/>
    </w:rPr>
  </w:style>
  <w:style w:type="character" w:customStyle="1" w:styleId="BodyChar1">
    <w:name w:val="Body Char1"/>
    <w:link w:val="Body"/>
    <w:rsid w:val="00496EA7"/>
    <w:rPr>
      <w:rFonts w:ascii="Arial" w:eastAsia="Times New Roman" w:hAnsi="Arial" w:cs="Times New Roman"/>
      <w:szCs w:val="20"/>
    </w:rPr>
  </w:style>
  <w:style w:type="character" w:customStyle="1" w:styleId="DescriptionChar">
    <w:name w:val="Description Char"/>
    <w:link w:val="Description"/>
    <w:rsid w:val="00496EA7"/>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496EA7"/>
    <w:rPr>
      <w:rFonts w:ascii="Arial" w:eastAsia="Times New Roman" w:hAnsi="Arial" w:cs="Times New Roman"/>
      <w:b/>
      <w:caps/>
      <w:sz w:val="14"/>
      <w:szCs w:val="20"/>
      <w:lang w:val="x-none"/>
    </w:rPr>
  </w:style>
  <w:style w:type="paragraph" w:customStyle="1" w:styleId="body2">
    <w:name w:val="body_2"/>
    <w:basedOn w:val="Normal"/>
    <w:next w:val="Normal"/>
    <w:uiPriority w:val="99"/>
    <w:rsid w:val="00496EA7"/>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496EA7"/>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Normal"/>
    <w:autoRedefine/>
    <w:uiPriority w:val="99"/>
    <w:qFormat/>
    <w:rsid w:val="00496EA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496EA7"/>
    <w:pPr>
      <w:tabs>
        <w:tab w:val="left" w:pos="1134"/>
      </w:tabs>
      <w:spacing w:before="120" w:after="0" w:line="240" w:lineRule="auto"/>
      <w:ind w:left="1134" w:hanging="1134"/>
    </w:pPr>
    <w:rPr>
      <w:rFonts w:ascii="Arial" w:eastAsia="Times New Roman" w:hAnsi="Arial" w:cs="Arial"/>
      <w:sz w:val="20"/>
      <w:szCs w:val="20"/>
    </w:rPr>
  </w:style>
  <w:style w:type="character" w:customStyle="1" w:styleId="SrgCodChar">
    <w:name w:val="SrgCod Char"/>
    <w:link w:val="SrgCod"/>
    <w:rsid w:val="00496EA7"/>
    <w:rPr>
      <w:rFonts w:ascii="Arial" w:eastAsia="Times New Roman" w:hAnsi="Arial" w:cs="Times New Roman"/>
      <w:b/>
      <w:caps/>
      <w:sz w:val="14"/>
      <w:szCs w:val="24"/>
      <w:lang w:val="x-none"/>
    </w:rPr>
  </w:style>
  <w:style w:type="paragraph" w:styleId="ListParagraph">
    <w:name w:val="List Paragraph"/>
    <w:basedOn w:val="Normal"/>
    <w:uiPriority w:val="34"/>
    <w:qFormat/>
    <w:rsid w:val="00862D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672138">
      <w:bodyDiv w:val="1"/>
      <w:marLeft w:val="0"/>
      <w:marRight w:val="0"/>
      <w:marTop w:val="0"/>
      <w:marBottom w:val="0"/>
      <w:divBdr>
        <w:top w:val="none" w:sz="0" w:space="0" w:color="auto"/>
        <w:left w:val="none" w:sz="0" w:space="0" w:color="auto"/>
        <w:bottom w:val="none" w:sz="0" w:space="0" w:color="auto"/>
        <w:right w:val="none" w:sz="0" w:space="0" w:color="auto"/>
      </w:divBdr>
    </w:div>
    <w:div w:id="123373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16</Pages>
  <Words>5389</Words>
  <Characters>30720</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36037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Стефка Красимирова Димитрова</cp:lastModifiedBy>
  <cp:revision>32</cp:revision>
  <dcterms:created xsi:type="dcterms:W3CDTF">2019-05-17T08:21:00Z</dcterms:created>
  <dcterms:modified xsi:type="dcterms:W3CDTF">2022-03-22T08:25:00Z</dcterms:modified>
</cp:coreProperties>
</file>