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F8B" w:rsidRDefault="009E5F8B" w:rsidP="0030357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73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>ИНТЕРВЕНЦИОНАЛНИ ПРОЦЕДУРИ ПРИ ЗАБОЛЯВАНИЯ НА ХЕПАТОБИЛИАРНАТА СИСТЕМА (ХБС), ПАНКРЕАСА И ПЕРИТОНЕУМА</w:t>
      </w:r>
    </w:p>
    <w:p w:rsidR="0030357A" w:rsidRPr="00FB6587" w:rsidRDefault="00C724BE" w:rsidP="0030357A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>73</w:t>
      </w:r>
      <w:r w:rsidR="0030357A">
        <w:rPr>
          <w:rFonts w:ascii="Arial" w:eastAsia="Times New Roman" w:hAnsi="Arial" w:cs="Times New Roman"/>
          <w:b/>
          <w:sz w:val="28"/>
          <w:szCs w:val="24"/>
          <w:lang w:val="en-US"/>
        </w:rPr>
        <w:t>.2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ИНТЕРВЕНЦИОНАЛНИ ПРОЦЕДУРИ ПРИ ЗАБОЛЯВАНИЯ НА ХЕПАТОБИЛИАРНАТА СИСТЕМА (ХБС), ПАНКРЕАСА И ПЕРИТОНЕУМА </w:t>
      </w:r>
      <w:r w:rsidR="0030357A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007369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Минимален болничен престой - 3 дни</w:t>
      </w:r>
    </w:p>
    <w:p w:rsidR="00007369" w:rsidRDefault="00007369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</w:p>
    <w:p w:rsidR="00162E2F" w:rsidRPr="00C724BE" w:rsidRDefault="00162E2F" w:rsidP="00162E2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2E2F" w:rsidRPr="00C724BE" w:rsidTr="00D154C9">
        <w:trPr>
          <w:jc w:val="center"/>
        </w:trPr>
        <w:tc>
          <w:tcPr>
            <w:tcW w:w="9412" w:type="dxa"/>
          </w:tcPr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Високоспециализирани интервенционални процедури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427AE6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AE6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27AE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427AE6">
              <w:rPr>
                <w:rFonts w:ascii="Times New Roman" w:eastAsia="Times New Roman" w:hAnsi="Times New Roman" w:cs="Arial"/>
                <w:sz w:val="20"/>
                <w:szCs w:val="24"/>
              </w:rPr>
              <w:t>Ултразвук, съвместно с ендоскопия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Контрастна ехография на корем и ретроперитонеум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Интервенционална ехография на корем и ретроперитонеум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Терапии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използване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агенти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некласифицирани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другаде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диагностичен ултразвук (виж блокове [1940] до [1950])</w:t>
            </w:r>
          </w:p>
          <w:p w:rsidR="00162E2F" w:rsidRPr="00C724BE" w:rsidRDefault="00162E2F" w:rsidP="00D154C9">
            <w:pPr>
              <w:tabs>
                <w:tab w:val="left" w:pos="1019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20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20"/>
                <w:szCs w:val="20"/>
              </w:rPr>
              <w:tab/>
            </w: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жлъчен мехур, жлъчни пътища или сфинктер на Оди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на жлъчни пътища или сфинктер на Оди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тумор 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ампула Vateri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общ жлъчен канал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цистикус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хепатикус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периампуларно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сфинктер на Oddi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90347-00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 на терапевтичен агент в черен дроб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черен дроб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перкутанна чернодробна биопсия (30409-00 [953])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ED68B6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ED68B6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ED68B6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(затворена) чернодробна биопсия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ED68B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30224-01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дренаж на интраабдоминален абсцес, хематом или киста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50950-00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Радиофреквентна аблация на черен дроб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Радиофреквентна аблация на чернодробен тумор 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Друга деструкция на черния дроб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Интерстициална лазерна аблация на чернодробен тумор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lightGray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жлъчни пътища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жлъчен мехур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холангиопанкреатография (ERCP)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ретроградна панкреатография [ERP] (30484-02 [974])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трансхепатална холангиография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Холангиография с багрило, инжектирано през кожата и в черния дроб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билиарен дренаж (30440-01 [963])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дилатация (30495-00 [971])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екстракция на камък (30450-00 [959])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стент (30492-02 [960])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стентиране (30492-00 [958], 30492-01 [960])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холангиография (ERC)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Биопсия на жлъчен мехур, жлъчни пътища или сфинктер на Оди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(иглена) биопсия на жлъчен мехур или жлъчни пътища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30075-15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жлъчен мехур или жлъчни пътища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сфинктер на Оди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Оди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други части на жлъчни пътища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Ендоскопска дилатация на билиарна стриктура 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(30491-00 [958])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Холедохоскопия с дилатация 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стриктура на общия жлъчен канал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(30452-01 [958])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Инцизия на жлъчен мехур, жлъчни пътища или сфинктер на Оди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жлъчен дренаж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трансхепатална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} холангиография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 с екстракция на камък от общия жлъчен канал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други части на жлъчни пътища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lastRenderedPageBreak/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назобилиарна сонда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такова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такова при замяна (30451-02 [960])</w:t>
            </w: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жлъчен стент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жлъчен стент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такова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Ендоскопско и перкутанно отстраняване на камък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Екстракция на камък от жлъчни пътища чрез образни техники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 екстракция на жлъчен камък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чрез: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трансхепатална тръба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трансйеюнална тръба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T-образна тръба</w:t>
            </w: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7770AA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770AA">
              <w:rPr>
                <w:rFonts w:ascii="Arial" w:eastAsia="Times New Roman" w:hAnsi="Arial" w:cs="Arial"/>
                <w:sz w:val="20"/>
                <w:szCs w:val="20"/>
              </w:rPr>
              <w:t>30492-00</w:t>
            </w:r>
            <w:r w:rsidRPr="007770AA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стентиране на жлъчни пътища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при замяна (30492-01 [960])</w:t>
            </w: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подмяна на жлъчен стент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отстраняване на жлъчен стент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Друго възстановяване на сфинктер на Оди, жлъчен мехур или жлъчни пътища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дилатация на билиарен тракт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 дилатиране на билиарна стриктура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със стентиране (30492-00 [958])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панкреас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панкреаса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панкреатография (ERP)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порцедури на панкреас или панкреатичен канал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90294-01</w:t>
            </w:r>
            <w:r w:rsidRPr="00C724BE">
              <w:rPr>
                <w:rFonts w:ascii="Arial" w:eastAsia="Times New Roman" w:hAnsi="Arial" w:cs="Times New Roman"/>
                <w:bCs/>
                <w:cap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 ексцизия на панкреатична лезия или панкреатичен канал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Ексцизия на панкреатична лезия или панкреатичен канал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</w:t>
            </w:r>
          </w:p>
          <w:p w:rsidR="00162E2F" w:rsidRPr="00C724BE" w:rsidRDefault="00162E2F" w:rsidP="00D15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5" w:hanging="1055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30576-00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Микровълнова аблация на панкреасна тъкан или лезия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панкреас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панкреасен канал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назопанкреатична тръба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чрез ендоскопска ретроградна холангиопанкреатография [ERCP]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панкреатичен стент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панкреатичен стент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камъни от панкреаса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30075-37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перитонеум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Биопсия 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мезентериум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оментум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30094-06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интраабдоминална формация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62E2F" w:rsidRPr="00C724BE" w:rsidRDefault="00162E2F" w:rsidP="00D154C9">
            <w:pPr>
              <w:tabs>
                <w:tab w:val="left" w:pos="426"/>
                <w:tab w:val="left" w:pos="1055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– холангиография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D3B8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D3B8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3B8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56C1D" w:rsidRPr="009D3B83" w:rsidRDefault="00B56C1D" w:rsidP="00B56C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D3B8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56C1D" w:rsidRPr="009D3B83" w:rsidRDefault="00B56C1D" w:rsidP="00B56C1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B56C1D" w:rsidRPr="001E6AE3" w:rsidRDefault="001E6AE3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Клинично-химични изследвания за глюкоза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Патоморфологично изследване на проба от черен дроб и/или жлъчен път и/или панкреас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B56C1D" w:rsidRPr="00C724BE" w:rsidRDefault="00B56C1D" w:rsidP="00B56C1D">
            <w:pPr>
              <w:tabs>
                <w:tab w:val="left" w:pos="0"/>
                <w:tab w:val="left" w:pos="1055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91931-06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Микроскопско изследване на перитонеална и/или ретроперитонеална проба за  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хистология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162E2F" w:rsidRPr="00C724BE" w:rsidRDefault="00162E2F" w:rsidP="00D154C9">
            <w:pPr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51AC2" w:rsidRDefault="00A51AC2" w:rsidP="00A51AC2">
            <w:pPr>
              <w:pStyle w:val="SrgCod"/>
              <w:spacing w:line="240" w:lineRule="auto"/>
              <w:rPr>
                <w:lang w:val="en-US"/>
              </w:rPr>
            </w:pPr>
          </w:p>
          <w:p w:rsidR="00BC380D" w:rsidRDefault="00BC380D" w:rsidP="00BC380D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BC380D" w:rsidRDefault="00BC380D" w:rsidP="00BC380D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BC380D" w:rsidRPr="00BC380D" w:rsidRDefault="00BC380D" w:rsidP="00A51AC2">
            <w:pPr>
              <w:pStyle w:val="SrgCod"/>
              <w:spacing w:line="240" w:lineRule="auto"/>
              <w:rPr>
                <w:lang w:val="en-US"/>
              </w:rPr>
            </w:pPr>
          </w:p>
          <w:p w:rsidR="00A51AC2" w:rsidRDefault="00A51AC2" w:rsidP="00A51AC2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62E2F" w:rsidRPr="00C724BE" w:rsidRDefault="00162E2F" w:rsidP="00D154C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162E2F" w:rsidRPr="007D02AB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62E2F" w:rsidRPr="00C724BE" w:rsidRDefault="00162E2F" w:rsidP="00D154C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62E2F" w:rsidRPr="00C724BE" w:rsidRDefault="00162E2F" w:rsidP="00D154C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Виж допълнителни знаци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D154C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D154C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антинеопластичен агент</w:t>
            </w:r>
          </w:p>
          <w:p w:rsidR="00162E2F" w:rsidRPr="00C724BE" w:rsidRDefault="00162E2F" w:rsidP="00D154C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D154C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D154C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D154C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D154C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lang w:val="ru-RU"/>
              </w:rPr>
            </w:pPr>
          </w:p>
        </w:tc>
      </w:tr>
    </w:tbl>
    <w:p w:rsidR="00162E2F" w:rsidRPr="00C724BE" w:rsidRDefault="00162E2F" w:rsidP="00162E2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C724BE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 </w:t>
      </w:r>
    </w:p>
    <w:p w:rsidR="00AC757D" w:rsidRPr="00296210" w:rsidRDefault="00AC757D" w:rsidP="00AC757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една високоспециализи</w:t>
      </w:r>
      <w:r>
        <w:rPr>
          <w:rFonts w:ascii="Arial" w:eastAsia="Times New Roman" w:hAnsi="Arial" w:cs="Times New Roman"/>
          <w:szCs w:val="20"/>
        </w:rPr>
        <w:t>рана интервенционална процедура;</w:t>
      </w:r>
    </w:p>
    <w:p w:rsidR="00AC757D" w:rsidRPr="00296210" w:rsidRDefault="00AC757D" w:rsidP="00AC757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 xml:space="preserve">три </w:t>
      </w:r>
      <w:r w:rsidRPr="009D3B83">
        <w:rPr>
          <w:rFonts w:ascii="Arial" w:eastAsia="Times New Roman" w:hAnsi="Arial" w:cs="Times New Roman"/>
          <w:szCs w:val="24"/>
        </w:rPr>
        <w:t>основни диагностични</w:t>
      </w:r>
      <w:r>
        <w:rPr>
          <w:rFonts w:ascii="Arial" w:eastAsia="Times New Roman" w:hAnsi="Arial" w:cs="Times New Roman"/>
          <w:szCs w:val="24"/>
        </w:rPr>
        <w:t xml:space="preserve"> процедури</w:t>
      </w:r>
      <w:r w:rsidRPr="009D3B83">
        <w:rPr>
          <w:rFonts w:ascii="Arial" w:eastAsia="Times New Roman" w:hAnsi="Arial" w:cs="Times New Roman"/>
          <w:szCs w:val="24"/>
        </w:rPr>
        <w:t xml:space="preserve"> задължително: </w:t>
      </w:r>
      <w:r>
        <w:rPr>
          <w:rFonts w:ascii="Arial" w:eastAsia="Times New Roman" w:hAnsi="Arial" w:cs="Times New Roman"/>
          <w:szCs w:val="24"/>
        </w:rPr>
        <w:t xml:space="preserve">една, която </w:t>
      </w:r>
      <w:r>
        <w:rPr>
          <w:rFonts w:ascii="Arial" w:eastAsia="Times New Roman" w:hAnsi="Arial" w:cs="Arial"/>
          <w:szCs w:val="20"/>
        </w:rPr>
        <w:t>в</w:t>
      </w:r>
      <w:r w:rsidRPr="00296210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296210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296210">
        <w:rPr>
          <w:rFonts w:ascii="Arial" w:eastAsia="Times New Roman" w:hAnsi="Arial" w:cs="Times New Roman"/>
          <w:szCs w:val="20"/>
        </w:rPr>
        <w:t>1932 „Изследвания на урината“;</w:t>
      </w:r>
      <w:r w:rsidRPr="00296210">
        <w:rPr>
          <w:rFonts w:ascii="Arial" w:eastAsia="Times New Roman" w:hAnsi="Arial" w:cs="Times New Roman"/>
          <w:szCs w:val="20"/>
          <w:lang w:val="ru-RU"/>
        </w:rPr>
        <w:t xml:space="preserve"> </w:t>
      </w:r>
      <w:r>
        <w:rPr>
          <w:rFonts w:ascii="Arial" w:eastAsia="Times New Roman" w:hAnsi="Arial" w:cs="Times New Roman"/>
          <w:szCs w:val="20"/>
          <w:lang w:val="ru-RU"/>
        </w:rPr>
        <w:t xml:space="preserve">втора - </w:t>
      </w:r>
      <w:r w:rsidRPr="00296210">
        <w:rPr>
          <w:rFonts w:ascii="Arial" w:eastAsia="Times New Roman" w:hAnsi="Arial" w:cs="Times New Roman"/>
          <w:szCs w:val="20"/>
          <w:lang w:val="ru-RU"/>
        </w:rPr>
        <w:t>11700-00</w:t>
      </w:r>
      <w:r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1D3CD4">
        <w:rPr>
          <w:rFonts w:ascii="Arial" w:eastAsia="Times New Roman" w:hAnsi="Arial" w:cs="Times New Roman"/>
          <w:szCs w:val="20"/>
          <w:lang w:val="ru-RU"/>
        </w:rPr>
        <w:t>– Е</w:t>
      </w:r>
      <w:r w:rsidR="001D3CD4">
        <w:rPr>
          <w:rFonts w:ascii="Arial" w:eastAsia="Times New Roman" w:hAnsi="Arial" w:cs="Times New Roman"/>
          <w:szCs w:val="20"/>
        </w:rPr>
        <w:t xml:space="preserve">КГ </w:t>
      </w:r>
      <w:bookmarkStart w:id="0" w:name="_GoBack"/>
      <w:bookmarkEnd w:id="0"/>
      <w:r>
        <w:rPr>
          <w:rFonts w:ascii="Arial" w:eastAsia="Times New Roman" w:hAnsi="Arial" w:cs="Times New Roman"/>
          <w:szCs w:val="20"/>
          <w:lang w:val="ru-RU"/>
        </w:rPr>
        <w:t xml:space="preserve">и </w:t>
      </w:r>
      <w:proofErr w:type="spellStart"/>
      <w:r>
        <w:rPr>
          <w:rFonts w:ascii="Arial" w:eastAsia="Times New Roman" w:hAnsi="Arial" w:cs="Times New Roman"/>
          <w:szCs w:val="20"/>
          <w:lang w:val="ru-RU"/>
        </w:rPr>
        <w:t>трета</w:t>
      </w:r>
      <w:proofErr w:type="spellEnd"/>
      <w:r>
        <w:rPr>
          <w:rFonts w:ascii="Arial" w:eastAsia="Times New Roman" w:hAnsi="Arial" w:cs="Times New Roman"/>
          <w:bCs/>
          <w:color w:val="000000"/>
          <w:szCs w:val="24"/>
        </w:rPr>
        <w:t xml:space="preserve"> процедура, която </w:t>
      </w:r>
      <w:r>
        <w:rPr>
          <w:rFonts w:ascii="Arial" w:eastAsia="Times New Roman" w:hAnsi="Arial" w:cs="Arial"/>
          <w:szCs w:val="20"/>
        </w:rPr>
        <w:t>в</w:t>
      </w:r>
      <w:r w:rsidRPr="00296210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296210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Pr="00296210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Pr="00296210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бло</w:t>
      </w:r>
      <w:r>
        <w:rPr>
          <w:rFonts w:ascii="Arial" w:eastAsia="Times New Roman" w:hAnsi="Arial" w:cs="Times New Roman"/>
          <w:bCs/>
          <w:color w:val="000000"/>
          <w:szCs w:val="24"/>
        </w:rPr>
        <w:t>к 1924 „Биохимични изследвания“;</w:t>
      </w:r>
    </w:p>
    <w:p w:rsidR="00AC757D" w:rsidRPr="00296210" w:rsidRDefault="00AC757D" w:rsidP="00AC757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296210">
        <w:rPr>
          <w:rFonts w:ascii="Arial" w:eastAsia="Times New Roman" w:hAnsi="Arial" w:cs="Times New Roman"/>
          <w:szCs w:val="24"/>
        </w:rPr>
        <w:t>една терапевтична процедура.</w:t>
      </w:r>
    </w:p>
    <w:p w:rsidR="00AC757D" w:rsidRPr="009D3B83" w:rsidRDefault="00AC757D" w:rsidP="00AC757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Процедура</w:t>
      </w:r>
      <w:r w:rsidRPr="009D3B83">
        <w:rPr>
          <w:rFonts w:ascii="Arial" w:eastAsia="Times New Roman" w:hAnsi="Arial" w:cs="Times New Roman"/>
          <w:b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91930-07 и/или 91931-06</w:t>
      </w:r>
      <w:r w:rsidRPr="009D3B83">
        <w:rPr>
          <w:rFonts w:ascii="Arial" w:eastAsia="Times New Roman" w:hAnsi="Arial" w:cs="Times New Roman"/>
          <w:color w:val="FF0000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задължително се отчита допълнително като четвърта основна диагностична процедура, при вземане на материал за хистологично или цитологично изследване;</w:t>
      </w:r>
    </w:p>
    <w:p w:rsidR="00AC757D" w:rsidRPr="006415F6" w:rsidRDefault="00AC757D" w:rsidP="00AC757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96197-02;</w:t>
      </w:r>
      <w:r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96199-02;</w:t>
      </w:r>
      <w:r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>
        <w:rPr>
          <w:rFonts w:ascii="Arial" w:eastAsia="Times New Roman" w:hAnsi="Arial" w:cs="Times New Roman"/>
          <w:noProof/>
          <w:snapToGrid w:val="0"/>
          <w:szCs w:val="20"/>
        </w:rPr>
        <w:t xml:space="preserve">96199-00 и 96199-09 или 96200-09 или 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96197-09, се кодират само при минимум тридневен курс на лечение, като в ИЗ се посочва вида, дозата и курса на лечение. </w:t>
      </w:r>
    </w:p>
    <w:p w:rsidR="003F3116" w:rsidRPr="003F3116" w:rsidRDefault="003F3116" w:rsidP="003F3116">
      <w:pPr>
        <w:pStyle w:val="Body"/>
        <w:keepNext/>
        <w:keepLines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9673D7">
        <w:rPr>
          <w:noProof/>
        </w:rPr>
        <w:t xml:space="preserve">и 92191-00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2C2748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B56C1D" w:rsidRPr="009D3B83" w:rsidRDefault="00B56C1D" w:rsidP="00B56C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9D3B83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ако са приложени </w:t>
      </w:r>
      <w:r w:rsidRPr="009D3B83">
        <w:rPr>
          <w:rFonts w:ascii="Arial" w:eastAsia="Times New Roman" w:hAnsi="Arial" w:cs="Times New Roman"/>
        </w:rPr>
        <w:t>ехографски протокол,</w:t>
      </w:r>
      <w:r w:rsidRPr="009D3B83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B56C1D" w:rsidRPr="009D3B83" w:rsidRDefault="00B56C1D" w:rsidP="00B56C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56C1D" w:rsidRDefault="00B56C1D" w:rsidP="00B56C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>КП.</w:t>
      </w:r>
    </w:p>
    <w:p w:rsidR="00C724BE" w:rsidRPr="00C724BE" w:rsidRDefault="00C724BE" w:rsidP="00C9268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lastRenderedPageBreak/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вида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C724BE">
        <w:rPr>
          <w:rFonts w:ascii="Arial" w:eastAsia="Times New Roman" w:hAnsi="Arial" w:cs="Times New Roman"/>
          <w:szCs w:val="24"/>
        </w:rPr>
        <w:br w:type="page"/>
      </w:r>
      <w:r w:rsidRPr="00C724BE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F565BC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F565BC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F565BC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565BC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C724BE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724BE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за </w:t>
      </w:r>
      <w:r w:rsidRPr="00C724BE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C724BE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C724BE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2428F" w:rsidRPr="00C724BE" w:rsidRDefault="0002428F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C724BE" w:rsidRPr="00C724BE" w:rsidTr="0002428F">
        <w:trPr>
          <w:jc w:val="center"/>
        </w:trPr>
        <w:tc>
          <w:tcPr>
            <w:tcW w:w="8294" w:type="dxa"/>
          </w:tcPr>
          <w:p w:rsidR="00C724BE" w:rsidRPr="00C724BE" w:rsidRDefault="00C724BE" w:rsidP="00C724B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vAlign w:val="center"/>
          </w:tcPr>
          <w:p w:rsidR="00C724BE" w:rsidRPr="0030357A" w:rsidRDefault="00C724BE" w:rsidP="0030357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1. Клиника/отделение по детска гастроентерология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F565BC" w:rsidRDefault="00C724BE" w:rsidP="00F565BC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Видеоендоскопска апаратура за горна и долна ендоскопия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УЗ апарат среден клас, с възможност за Доплер ехографии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Анестезиологичен екип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C724BE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C724BE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C724BE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C724BE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C724BE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C724BE">
        <w:rPr>
          <w:rFonts w:ascii="Arial" w:eastAsia="Times New Roman" w:hAnsi="Arial" w:cs="Arial"/>
          <w:bCs/>
          <w:noProof/>
        </w:rPr>
        <w:t>о звено чрез договор с друго лечебно заведение, което отговаря на изискванията за апаратура, оборудване и специалисти за тази КП и има договор с НЗОК.</w:t>
      </w:r>
    </w:p>
    <w:p w:rsidR="00ED3011" w:rsidRPr="00C724BE" w:rsidRDefault="00ED3011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C724BE" w:rsidRPr="00C724BE" w:rsidTr="0002428F">
        <w:trPr>
          <w:jc w:val="center"/>
        </w:trPr>
        <w:tc>
          <w:tcPr>
            <w:tcW w:w="8090" w:type="dxa"/>
          </w:tcPr>
          <w:p w:rsidR="00C724BE" w:rsidRPr="00C724BE" w:rsidRDefault="00C724BE" w:rsidP="00C724B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F565BC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BC" w:rsidRPr="00C724BE" w:rsidRDefault="00F565BC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Структура по образна диагностика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ED3011" w:rsidRDefault="00ED3011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C724BE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C724BE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C724BE" w:rsidRPr="00C724BE" w:rsidRDefault="00C724BE" w:rsidP="00C724BE">
      <w:pPr>
        <w:spacing w:after="0" w:line="240" w:lineRule="auto"/>
        <w:ind w:left="851" w:hanging="28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C724BE" w:rsidRPr="00C724BE" w:rsidRDefault="00C724BE" w:rsidP="00C724BE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или</w:t>
      </w:r>
    </w:p>
    <w:p w:rsidR="00C724BE" w:rsidRDefault="00C724BE" w:rsidP="00C724BE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C724BE">
        <w:rPr>
          <w:rFonts w:ascii="Arial" w:eastAsia="Times New Roman" w:hAnsi="Arial" w:cs="Times New Roman"/>
          <w:szCs w:val="20"/>
        </w:rPr>
        <w:t>лекар със специалност по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 – минимум двама.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Сертификат, издаден от отдел „Следдипломна квалификация” към Медицински университет или ВМА.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trike/>
          <w:color w:val="000000"/>
        </w:rPr>
      </w:pPr>
    </w:p>
    <w:p w:rsidR="00C724BE" w:rsidRPr="00C724BE" w:rsidRDefault="00C724BE" w:rsidP="00C724B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t>При анамнеза от страна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9546" w:type="dxa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3"/>
        <w:gridCol w:w="4063"/>
      </w:tblGrid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Комплект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за </w:t>
            </w: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 резекция при горна ендоскопия еднократен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посочените изделия</w:t>
            </w:r>
          </w:p>
        </w:tc>
      </w:tr>
      <w:tr w:rsidR="00C724BE" w:rsidRPr="00C724BE" w:rsidTr="0002428F">
        <w:trPr>
          <w:trHeight w:val="279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Балонен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екстрактор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72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Кошница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за екстракция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Пластмасова ендопротеза за жлъчните пътища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панкреаса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Система за протезиране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Саморазширяваща се протеза за жлъчни пътища и панкреас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Набор за термоаблация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Балон дилататор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Водачи за протезиране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Папилотоми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чернодробна биопсия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алкохолна аблация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Сетове за перкутанен дренаж под ехографски контрол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 за трансгастрална цистостомия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428F" w:rsidRDefault="0002428F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C724BE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724BE" w:rsidRPr="00C724BE" w:rsidRDefault="00C724BE" w:rsidP="00C724B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C724BE" w:rsidRPr="00C724BE" w:rsidRDefault="00C724BE" w:rsidP="00C724BE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C724BE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или лечение чрез високоспециализирани интервенционални процедури при: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остри и хронични обострени заболявания на хепатобилиарната система, панкреаса и перитонеума, неповлияващи се от амбулаторно лечение;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заболявания на хепатобилиарната система, панкреаса и перитонеума в детската възраст.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 доказани заболявания на хепатобилиарната система, панкреаса и перитонеума с провеждащи амбулаторно лечение за заболяването, без добър терапевтичен ефект по искане на лекаря, провеждащ лечението в специализираната извънболнична помощ.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lastRenderedPageBreak/>
        <w:tab/>
        <w:t>ДИАГНОСТИЧНО–ЛЕЧЕБНИЯТ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Високоспециализираните интервенционални процедури,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C724BE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C724BE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клинично-химични показатели – общ белтък, албумин, кр. захар, креатинин, урея, амилаза, липаза,билирубин – общ и директен, сер. желязо, ЖСК, АСАТ, АЛАТ, ГГТ, АФ, ЛДХ, Na, K, Cl, Cl, Са, Р, липиди, газов анализ, по показания - С-реактивен протеин, туморни маркери (алфа-ФП, СЕА, СА 19-9, CA-72-4 и др.), други;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(пТПВ/ККВ); други;</w:t>
      </w:r>
    </w:p>
    <w:p w:rsidR="00C724BE" w:rsidRPr="00C724BE" w:rsidRDefault="00C724BE" w:rsidP="00C724BE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пълно изследване на урина.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2. Кръвна група.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3. Абдоминална ехография, КТ, МРТ. При показания: доплерово изследване.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4. Рентгенография на бял дроб и сърце – при показания.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5. ЕКГ.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6. Допълнителни изследвания - при показания: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стандартна парацентеза с биохимично и цитологично изследване на пунктат;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C724BE">
        <w:rPr>
          <w:rFonts w:ascii="Arial" w:eastAsia="Times New Roman" w:hAnsi="Arial" w:cs="Times New Roman"/>
        </w:rPr>
        <w:t>имунологични и други изследвания.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C724BE">
        <w:rPr>
          <w:rFonts w:ascii="Arial" w:eastAsia="Times New Roman" w:hAnsi="Arial" w:cs="Times New Roman"/>
          <w:szCs w:val="20"/>
        </w:rPr>
        <w:t xml:space="preserve"> включва: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корекция на отклонения в жизнено важни функции, анемия, коагулационни нарушения, хипоалбуминемия, придружаващи заболявания и други по индикации;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кръвоспиращи, сомастостатин и аналози, заместителна терапия с ензимни препарати, спазмолитици, обезболяващи, наркотични и ненаркотични средства, и други при показания.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сондово/ентерално/парентерално хранене;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 терапевтични процедури – промивка през сонда или перкутанна ендоскопска гастро-ентеростома.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bCs/>
          <w:szCs w:val="20"/>
        </w:rPr>
        <w:t xml:space="preserve">ЕНДОСКОПСКИ /ЕХОГРАФСКИ ДИАГНОСТИЧНИ ПРОЦЕДУРИ НА </w:t>
      </w:r>
      <w:r w:rsidRPr="00C724BE">
        <w:rPr>
          <w:rFonts w:ascii="Arial" w:eastAsia="Times New Roman" w:hAnsi="Arial" w:cs="Times New Roman"/>
          <w:b/>
          <w:szCs w:val="20"/>
        </w:rPr>
        <w:t>ХБС, ПАНКРЕАСА И ПЕРИТОНЕУМ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анестезия /аналгезия.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хистологично изследване и /или цитологично изследване.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Високоспециализирани/интервенционални ехографски изследвания</w:t>
      </w:r>
      <w:r w:rsidRPr="00C724BE">
        <w:rPr>
          <w:rFonts w:ascii="Arial" w:eastAsia="Times New Roman" w:hAnsi="Arial" w:cs="Times New Roman"/>
          <w:szCs w:val="20"/>
        </w:rPr>
        <w:t xml:space="preserve"> (според съответните заболявания и показания):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доплерово изследване;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контрастна ехография;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тънкоиглена биопсия под ехографски контрол или аспирация на течни колекции.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Перкутанна чернодробна биопсия </w:t>
      </w:r>
      <w:r w:rsidRPr="00C724BE">
        <w:rPr>
          <w:rFonts w:ascii="Arial" w:eastAsia="Times New Roman" w:hAnsi="Arial" w:cs="Times New Roman"/>
          <w:szCs w:val="20"/>
        </w:rPr>
        <w:t>с хистологично изследване.</w:t>
      </w:r>
    </w:p>
    <w:p w:rsidR="00C724BE" w:rsidRPr="00C724BE" w:rsidRDefault="00C724BE" w:rsidP="00C724BE">
      <w:pPr>
        <w:tabs>
          <w:tab w:val="left" w:pos="0"/>
        </w:tabs>
        <w:spacing w:after="0" w:line="240" w:lineRule="auto"/>
        <w:ind w:firstLine="570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нтервенционални </w:t>
      </w:r>
      <w:r w:rsidRPr="00C724BE">
        <w:rPr>
          <w:rFonts w:ascii="Arial" w:eastAsia="Times New Roman" w:hAnsi="Arial" w:cs="Times New Roman"/>
          <w:b/>
          <w:szCs w:val="24"/>
        </w:rPr>
        <w:t>ендоскопски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ретроградна холангио-, холангио-панкреатография или панкреатография (ЕРХ, ЕРХП или ЕРП);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- ендоскопска папилоскопия с или без вземане на материал за хистологично (цитологично) изследване (ендоскопска биопсия, четкова или друга цитология) в областта на papilla Vateri или място на инфилтрация; хромоендоскопия; ендоскопска макробиопсия; диагностично-терапевтична ендоскопска мукозна резекция.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i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b/>
          <w:i/>
          <w:szCs w:val="20"/>
        </w:rPr>
        <w:t xml:space="preserve"> ехография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с или без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доплер-ехография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огнищни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лезии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(панк</w:t>
      </w:r>
      <w:r w:rsidR="00A74EBD">
        <w:rPr>
          <w:rFonts w:ascii="Arial" w:eastAsia="Times New Roman" w:hAnsi="Arial" w:cs="Times New Roman"/>
          <w:szCs w:val="20"/>
        </w:rPr>
        <w:t xml:space="preserve">реас, </w:t>
      </w:r>
      <w:proofErr w:type="spellStart"/>
      <w:r w:rsidR="00A74EBD">
        <w:rPr>
          <w:rFonts w:ascii="Arial" w:eastAsia="Times New Roman" w:hAnsi="Arial" w:cs="Times New Roman"/>
          <w:szCs w:val="20"/>
        </w:rPr>
        <w:t>папила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="00A74EBD">
        <w:rPr>
          <w:rFonts w:ascii="Arial" w:eastAsia="Times New Roman" w:hAnsi="Arial" w:cs="Times New Roman"/>
          <w:szCs w:val="20"/>
        </w:rPr>
        <w:t>дистален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="00A74EBD">
        <w:rPr>
          <w:rFonts w:ascii="Arial" w:eastAsia="Times New Roman" w:hAnsi="Arial" w:cs="Times New Roman"/>
          <w:szCs w:val="20"/>
        </w:rPr>
        <w:t>холедох</w:t>
      </w:r>
      <w:proofErr w:type="spellEnd"/>
      <w:r w:rsidR="00A74EBD">
        <w:rPr>
          <w:rFonts w:ascii="Arial" w:eastAsia="Times New Roman" w:hAnsi="Arial" w:cs="Times New Roman"/>
          <w:szCs w:val="20"/>
        </w:rPr>
        <w:t>)</w:t>
      </w:r>
      <w:r w:rsidRPr="00C724BE">
        <w:rPr>
          <w:rFonts w:ascii="Arial" w:eastAsia="Times New Roman" w:hAnsi="Arial" w:cs="Times New Roman"/>
          <w:szCs w:val="20"/>
        </w:rPr>
        <w:t xml:space="preserve"> и лимфни възли в системата на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перипанкреасната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област;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диагноза на микролитиаза, тумори, кисти, друга абдоминална маса.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Лапароскопия с транслапароскопска биопсия; лапароскопска ехография.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Допълнителни диагностични процедури:</w:t>
      </w:r>
      <w:r w:rsidRPr="00C724BE">
        <w:rPr>
          <w:rFonts w:ascii="Arial" w:eastAsia="Times New Roman" w:hAnsi="Arial" w:cs="Times New Roman"/>
          <w:szCs w:val="20"/>
        </w:rPr>
        <w:t xml:space="preserve"> холангиоскопия с цитологи</w:t>
      </w:r>
      <w:r w:rsidR="00A74EBD">
        <w:rPr>
          <w:rFonts w:ascii="Arial" w:eastAsia="Times New Roman" w:hAnsi="Arial" w:cs="Times New Roman"/>
          <w:szCs w:val="20"/>
        </w:rPr>
        <w:t xml:space="preserve">я или биопсия; манометрия на сфинктер </w:t>
      </w:r>
      <w:r w:rsidRPr="00C724BE">
        <w:rPr>
          <w:rFonts w:ascii="Arial" w:eastAsia="Times New Roman" w:hAnsi="Arial" w:cs="Times New Roman"/>
          <w:szCs w:val="20"/>
        </w:rPr>
        <w:t>Одди; други.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перитонеума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показания: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КТ на бял дроб и медиастинум, мозък, кости, малък таз; диагностична парацентеза, лапароскопия; очни дъна; сцинтиграфия на кости; консултация с друг специалист.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Ако болният подлежи на оперативно лечение, лъче- и/или химиотерапия, се изследват и съответните туморни маркери.</w:t>
      </w:r>
    </w:p>
    <w:p w:rsidR="00C724BE" w:rsidRPr="00C724BE" w:rsidRDefault="00C724BE" w:rsidP="00C724BE">
      <w:pPr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  <w:r w:rsidRPr="00C724BE">
        <w:rPr>
          <w:rFonts w:ascii="Arial" w:eastAsia="Times New Roman" w:hAnsi="Arial" w:cs="Arial"/>
          <w:b/>
          <w:bCs/>
          <w:lang w:val="ru-RU"/>
        </w:rPr>
        <w:t>ЕНДОСКОПСКИ ТЕРАПЕВТИЧНИ ПРОЦЕДУРИ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деструкция или инцизия</w:t>
      </w:r>
      <w:r w:rsidRPr="00C724BE">
        <w:rPr>
          <w:rFonts w:ascii="Arial" w:eastAsia="Times New Roman" w:hAnsi="Arial" w:cs="Arial"/>
          <w:szCs w:val="20"/>
        </w:rPr>
        <w:t xml:space="preserve"> на </w:t>
      </w:r>
      <w:r w:rsidRPr="00C724BE">
        <w:rPr>
          <w:rFonts w:ascii="Arial" w:eastAsia="Times New Roman" w:hAnsi="Arial" w:cs="Arial"/>
          <w:szCs w:val="20"/>
          <w:lang w:val="en-US"/>
        </w:rPr>
        <w:t>papilla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Vateri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r w:rsidRPr="00C724BE">
        <w:rPr>
          <w:rFonts w:ascii="Arial" w:eastAsia="Times New Roman" w:hAnsi="Arial" w:cs="Arial"/>
          <w:szCs w:val="20"/>
          <w:lang w:val="en-US"/>
        </w:rPr>
        <w:t>sphincter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Oddi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достигаеми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части на жлъчните пътища чрез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мукозна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резекция</w:t>
      </w:r>
      <w:proofErr w:type="spellEnd"/>
      <w:r w:rsidRPr="00C724BE">
        <w:rPr>
          <w:rFonts w:ascii="Arial" w:eastAsia="Times New Roman" w:hAnsi="Arial" w:cs="Arial"/>
          <w:szCs w:val="20"/>
        </w:rPr>
        <w:t>, аргон-плазмена или лазерна (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Nd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: </w:t>
      </w:r>
      <w:r w:rsidRPr="00C724BE">
        <w:rPr>
          <w:rFonts w:ascii="Arial" w:eastAsia="Times New Roman" w:hAnsi="Arial" w:cs="Arial"/>
          <w:szCs w:val="20"/>
          <w:lang w:val="en-US"/>
        </w:rPr>
        <w:t>YAC</w:t>
      </w:r>
      <w:r w:rsidRPr="00C724BE">
        <w:rPr>
          <w:rFonts w:ascii="Arial" w:eastAsia="Times New Roman" w:hAnsi="Arial" w:cs="Arial"/>
          <w:szCs w:val="20"/>
        </w:rPr>
        <w:t xml:space="preserve"> лазер) коагулация, </w:t>
      </w:r>
      <w:proofErr w:type="spellStart"/>
      <w:r w:rsidRPr="00C724BE">
        <w:rPr>
          <w:rFonts w:ascii="Arial" w:eastAsia="Times New Roman" w:hAnsi="Arial" w:cs="Arial"/>
          <w:szCs w:val="20"/>
        </w:rPr>
        <w:t>фотодинамична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терапия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методи – радикално или </w:t>
      </w:r>
      <w:proofErr w:type="spellStart"/>
      <w:r w:rsidRPr="00C724BE">
        <w:rPr>
          <w:rFonts w:ascii="Arial" w:eastAsia="Times New Roman" w:hAnsi="Arial" w:cs="Arial"/>
          <w:szCs w:val="20"/>
        </w:rPr>
        <w:t>палиативно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лечение на тумори (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туморна </w:t>
      </w:r>
      <w:proofErr w:type="spellStart"/>
      <w:r w:rsidRPr="00C724BE">
        <w:rPr>
          <w:rFonts w:ascii="Arial" w:eastAsia="Times New Roman" w:hAnsi="Arial" w:cs="Arial"/>
          <w:szCs w:val="20"/>
        </w:rPr>
        <w:t>реканализация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): на </w:t>
      </w:r>
      <w:proofErr w:type="spellStart"/>
      <w:r w:rsidRPr="00C724BE">
        <w:rPr>
          <w:rFonts w:ascii="Arial" w:eastAsia="Times New Roman" w:hAnsi="Arial" w:cs="Arial"/>
          <w:szCs w:val="20"/>
        </w:rPr>
        <w:t>диспластични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метапластични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промени.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Ендоскопска инжекционна терапия </w:t>
      </w:r>
      <w:r w:rsidRPr="00C724BE">
        <w:rPr>
          <w:rFonts w:ascii="Arial" w:eastAsia="Times New Roman" w:hAnsi="Arial" w:cs="Arial"/>
          <w:szCs w:val="20"/>
        </w:rPr>
        <w:t>(кортикостероиди, етанол, противотуморни или имуномодулиращи медикаменти - локална имуномодулация и други) при</w:t>
      </w:r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доброкачествени и злокачествени процеси, вкл. на сфинктер Одди.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Свързани с ЕРХП терапевтични процедури.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Класическа или некласическа </w:t>
      </w:r>
      <w:r w:rsidRPr="00C724BE">
        <w:rPr>
          <w:rFonts w:ascii="Arial" w:eastAsia="Times New Roman" w:hAnsi="Arial" w:cs="Arial"/>
          <w:b/>
          <w:szCs w:val="20"/>
        </w:rPr>
        <w:t xml:space="preserve">ендоскопска сфинктеротомия </w:t>
      </w:r>
      <w:r w:rsidRPr="00C724BE">
        <w:rPr>
          <w:rFonts w:ascii="Arial" w:eastAsia="Times New Roman" w:hAnsi="Arial" w:cs="Arial"/>
          <w:szCs w:val="20"/>
        </w:rPr>
        <w:t>на сфинктер Одди или папила минор – самостоятелно или в комбинация с другите ендоскопски процедури; синдром на слепия сак.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Екстракция на камъни</w:t>
      </w:r>
      <w:r w:rsidRPr="00C724BE">
        <w:rPr>
          <w:rFonts w:ascii="Arial" w:eastAsia="Times New Roman" w:hAnsi="Arial" w:cs="Arial"/>
          <w:szCs w:val="20"/>
        </w:rPr>
        <w:t xml:space="preserve"> с балонни катетри или кошничка на Дормия от големите жлъчни канали или общия панкреасен канал.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Механична, вътрелуменна електрохидравлична или друга </w:t>
      </w:r>
      <w:r w:rsidRPr="00C724BE">
        <w:rPr>
          <w:rFonts w:ascii="Arial" w:eastAsia="Times New Roman" w:hAnsi="Arial" w:cs="Arial"/>
          <w:b/>
          <w:szCs w:val="20"/>
        </w:rPr>
        <w:t xml:space="preserve">литотрипсия на камъни </w:t>
      </w:r>
      <w:r w:rsidRPr="00C724BE">
        <w:rPr>
          <w:rFonts w:ascii="Arial" w:eastAsia="Times New Roman" w:hAnsi="Arial" w:cs="Arial"/>
          <w:szCs w:val="20"/>
        </w:rPr>
        <w:t>в големите жлъчни канали или панкреасния канал.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балонна дилатация</w:t>
      </w:r>
      <w:r w:rsidRPr="00C724BE">
        <w:rPr>
          <w:rFonts w:ascii="Arial" w:eastAsia="Times New Roman" w:hAnsi="Arial" w:cs="Arial"/>
          <w:szCs w:val="20"/>
        </w:rPr>
        <w:t xml:space="preserve"> на сфинктер Одди или стеснени участъци по големите жлъчни пътища или главния панкреасен канал, облитерирала ХДА.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Ендоскопско протезиране</w:t>
      </w:r>
      <w:r w:rsidRPr="00C724BE">
        <w:rPr>
          <w:rFonts w:ascii="Arial" w:eastAsia="Times New Roman" w:hAnsi="Arial" w:cs="Arial"/>
          <w:szCs w:val="20"/>
        </w:rPr>
        <w:t xml:space="preserve"> при доброкачествени или злокачествени стриктури на екстрахепаталните жлъчни пътища, панкреасния канал, при притискане отвън или невъзможност за екстракция на камъни; фистули.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Назо-билиарен</w:t>
      </w:r>
      <w:r w:rsidRPr="00C724BE">
        <w:rPr>
          <w:rFonts w:ascii="Arial" w:eastAsia="Times New Roman" w:hAnsi="Arial" w:cs="Arial"/>
          <w:szCs w:val="20"/>
        </w:rPr>
        <w:t xml:space="preserve"> или </w:t>
      </w:r>
      <w:r w:rsidRPr="00C724BE">
        <w:rPr>
          <w:rFonts w:ascii="Arial" w:eastAsia="Times New Roman" w:hAnsi="Arial" w:cs="Arial"/>
          <w:b/>
          <w:szCs w:val="20"/>
        </w:rPr>
        <w:t>назо-панкреасен дренаж</w:t>
      </w:r>
      <w:r w:rsidRPr="00C724BE">
        <w:rPr>
          <w:rFonts w:ascii="Arial" w:eastAsia="Times New Roman" w:hAnsi="Arial" w:cs="Arial"/>
          <w:szCs w:val="20"/>
        </w:rPr>
        <w:t xml:space="preserve"> чрез поставяне на назобилиарни или назопанкреасни катетри; локална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Изваждане на паразити </w:t>
      </w:r>
      <w:r w:rsidRPr="00C724BE">
        <w:rPr>
          <w:rFonts w:ascii="Arial" w:eastAsia="Times New Roman" w:hAnsi="Arial" w:cs="Arial"/>
          <w:szCs w:val="20"/>
        </w:rPr>
        <w:t xml:space="preserve">(напр. </w:t>
      </w:r>
      <w:proofErr w:type="spellStart"/>
      <w:proofErr w:type="gramStart"/>
      <w:r w:rsidRPr="00C724BE">
        <w:rPr>
          <w:rFonts w:ascii="Arial" w:eastAsia="Times New Roman" w:hAnsi="Arial" w:cs="Arial"/>
          <w:szCs w:val="20"/>
          <w:lang w:val="en-US"/>
        </w:rPr>
        <w:t>Ascaris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lumbricoides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), директно, чрез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хидростатичен катетър,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след промиване с етер, </w:t>
      </w:r>
      <w:proofErr w:type="spellStart"/>
      <w:r w:rsidRPr="00C724BE">
        <w:rPr>
          <w:rFonts w:ascii="Arial" w:eastAsia="Times New Roman" w:hAnsi="Arial" w:cs="Arial"/>
          <w:szCs w:val="20"/>
        </w:rPr>
        <w:t>солев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р-р или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piperazilin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citrate</w:t>
      </w:r>
      <w:r w:rsidRPr="00C724BE">
        <w:rPr>
          <w:rFonts w:ascii="Arial" w:eastAsia="Times New Roman" w:hAnsi="Arial" w:cs="Arial"/>
          <w:szCs w:val="20"/>
        </w:rPr>
        <w:t>; промиване на билиарното дърво.</w:t>
      </w:r>
      <w:proofErr w:type="gramEnd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хемостаза</w:t>
      </w:r>
      <w:r w:rsidRPr="00C724BE">
        <w:rPr>
          <w:rFonts w:ascii="Arial" w:eastAsia="Times New Roman" w:hAnsi="Arial" w:cs="Arial"/>
          <w:szCs w:val="20"/>
        </w:rPr>
        <w:t xml:space="preserve"> – в допълнение на другите ендоскопски процедури или при видимо кървяща лезия и други ендоскопски процедури.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Ендоскопската сфинктеротомия</w:t>
      </w:r>
      <w:r w:rsidRPr="00C724BE">
        <w:rPr>
          <w:rFonts w:ascii="Arial" w:eastAsia="Times New Roman" w:hAnsi="Arial" w:cs="Arial"/>
          <w:szCs w:val="20"/>
        </w:rPr>
        <w:t xml:space="preserve"> с или без екстракция на камъни е основно средство на избор за лечение на тежък остър билиарен панкреатит и остър гноен холангит.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lastRenderedPageBreak/>
        <w:t xml:space="preserve">ТЕРАПЕВТИЧНИ ПРОЦЕДУРИ </w:t>
      </w:r>
      <w:r w:rsidRPr="00C724BE">
        <w:rPr>
          <w:rFonts w:ascii="Arial" w:eastAsia="Times New Roman" w:hAnsi="Arial" w:cs="Arial"/>
          <w:b/>
          <w:szCs w:val="20"/>
        </w:rPr>
        <w:t>ПОД ЕХОГРАФСКИ КОНТРОЛ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Аспирация</w:t>
      </w:r>
      <w:r w:rsidRPr="00C724BE">
        <w:rPr>
          <w:rFonts w:ascii="Arial" w:eastAsia="Times New Roman" w:hAnsi="Arial" w:cs="Arial"/>
          <w:szCs w:val="20"/>
        </w:rPr>
        <w:t xml:space="preserve"> на течни, некротични или инфектирани колекции при тежък остър панкреатит.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Аблация </w:t>
      </w:r>
      <w:r w:rsidRPr="00C724BE">
        <w:rPr>
          <w:rFonts w:ascii="Arial" w:eastAsia="Times New Roman" w:hAnsi="Arial" w:cs="Arial"/>
          <w:szCs w:val="20"/>
        </w:rPr>
        <w:t>или деструкция на тумор.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Алкохолизация (ПАИР)</w:t>
      </w:r>
      <w:r w:rsidRPr="00C724BE">
        <w:rPr>
          <w:rFonts w:ascii="Arial" w:eastAsia="Times New Roman" w:hAnsi="Arial" w:cs="Arial"/>
          <w:szCs w:val="20"/>
        </w:rPr>
        <w:t xml:space="preserve"> на огнища, вкл. ехинококови кисти или вкарване на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Локална литолиза </w:t>
      </w:r>
      <w:r w:rsidRPr="00C724BE">
        <w:rPr>
          <w:rFonts w:ascii="Arial" w:eastAsia="Times New Roman" w:hAnsi="Arial" w:cs="Arial"/>
          <w:szCs w:val="20"/>
        </w:rPr>
        <w:t>с или без</w:t>
      </w:r>
      <w:r w:rsidRPr="00C724BE">
        <w:rPr>
          <w:rFonts w:ascii="Arial" w:eastAsia="Times New Roman" w:hAnsi="Arial" w:cs="Arial"/>
          <w:b/>
          <w:szCs w:val="20"/>
        </w:rPr>
        <w:t xml:space="preserve"> екстракция на камъни, дилатация или протезиране.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Други</w:t>
      </w:r>
      <w:r w:rsidRPr="00C724BE">
        <w:rPr>
          <w:rFonts w:ascii="Arial" w:eastAsia="Times New Roman" w:hAnsi="Arial" w:cs="Arial"/>
          <w:szCs w:val="20"/>
        </w:rPr>
        <w:t xml:space="preserve"> диагностично/терапевтични манипулации.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u w:val="single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доброкачествени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аспирация, инжектиране на сколициден агент и реаспирация на ехинококови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склеротерапия на непаразитарни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лаваж на абсцеси и други течни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абсцеси и други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и дренаж на субдиафрагмални, субхепатални, ретроперитонеални и интраабдоминални абсцеси 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холецистостома.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Перкутанен трансхепатален билиарен дренаж.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злокачествени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Перкутанно етанолово инжектиране - в множество сеанси.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Болусно перкутанно етанолово инжектиране в еднократен сеанс.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Радиофреквентна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локално лечение с лечебни субстанции.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Заболявания на панкреаса, перитонеума: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лечение на панкреасни кисти и изливи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панкреасни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ретро- и интраперитонеални абсцеси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Невролиза на трункус целиакус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на течни колекции от панкреасен произход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Терапевтична парацентеза.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Интраперитонеална химиотерапия или локална имуномодулация.</w:t>
      </w:r>
    </w:p>
    <w:p w:rsidR="00C724BE" w:rsidRPr="00C724BE" w:rsidRDefault="00C724BE" w:rsidP="00C724BE">
      <w:pPr>
        <w:spacing w:after="0" w:line="240" w:lineRule="auto"/>
        <w:ind w:firstLine="567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Транслапароскопска адхезиолиза и други терапевтични процедури.</w:t>
      </w:r>
    </w:p>
    <w:p w:rsidR="00C724BE" w:rsidRPr="00C724BE" w:rsidRDefault="00C724BE" w:rsidP="00C72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ТЕРАПЕВТИЧНИ ПРОЦЕДУРИ ЧРЕЗ ЕНДОСКОПСКА ЕХОГРАФИЯ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Тънкоиглено инжектиране</w:t>
      </w:r>
      <w:r w:rsidRPr="00C724BE">
        <w:rPr>
          <w:rFonts w:ascii="Arial" w:eastAsia="Times New Roman" w:hAnsi="Arial" w:cs="Times New Roman"/>
          <w:szCs w:val="20"/>
        </w:rPr>
        <w:t xml:space="preserve">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 лечение на тумори - тъканна деструкция; инжектиране на етанол и други противотуморни или имуномодулиращи медикаменти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(локална имуномодулация);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инжектиране на кортикостероиди или етанол в </w:t>
      </w:r>
      <w:r w:rsidRPr="00C724BE">
        <w:rPr>
          <w:rFonts w:ascii="Arial" w:eastAsia="Times New Roman" w:hAnsi="Arial" w:cs="Times New Roman"/>
          <w:szCs w:val="20"/>
          <w:lang w:val="en-US"/>
        </w:rPr>
        <w:t>plexus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невролиза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 за контрол на болката при хроничен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панкреатит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рефрактерна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високи дози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палиативно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лечение на болката 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малигнено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заболяване на панкреас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неоперабилен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рак и липса на обезболяване от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), черен дроб, стомах,черва, бъбрек.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Дрениране на кисти (панкреасни псевдокисти/абсцеси):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трансгастрална или трансдуоденална пункция под ехографския контрол с балонна дилатация и поставяне на назокистичен дренаж или протезиране - за осъществяване на пълен дренаж;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други.</w:t>
      </w:r>
    </w:p>
    <w:p w:rsidR="00C724BE" w:rsidRPr="002E3AA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C724BE">
        <w:rPr>
          <w:rFonts w:ascii="Arial" w:eastAsia="Times New Roman" w:hAnsi="Arial" w:cs="Times New Roman"/>
          <w:snapToGrid w:val="0"/>
          <w:szCs w:val="20"/>
        </w:rPr>
        <w:lastRenderedPageBreak/>
        <w:t xml:space="preserve">При </w:t>
      </w:r>
      <w:r w:rsidRPr="002E3AAE">
        <w:rPr>
          <w:rFonts w:ascii="Arial" w:eastAsia="Times New Roman" w:hAnsi="Arial" w:cs="Times New Roman"/>
          <w:snapToGrid w:val="0"/>
          <w:szCs w:val="20"/>
        </w:rPr>
        <w:t xml:space="preserve">индикации, неповлияване или възникнали усложнения се обсъжда </w:t>
      </w:r>
      <w:r w:rsidRPr="002E3AAE">
        <w:rPr>
          <w:rFonts w:ascii="Arial" w:eastAsia="Times New Roman" w:hAnsi="Arial" w:cs="Times New Roman"/>
          <w:b/>
          <w:snapToGrid w:val="0"/>
          <w:szCs w:val="20"/>
        </w:rPr>
        <w:t>оперативно лечение</w:t>
      </w:r>
      <w:r w:rsidRPr="002E3AAE">
        <w:rPr>
          <w:rFonts w:ascii="Arial" w:eastAsia="Times New Roman" w:hAnsi="Arial" w:cs="Times New Roman"/>
          <w:snapToGrid w:val="0"/>
          <w:szCs w:val="20"/>
        </w:rPr>
        <w:t>.</w:t>
      </w:r>
    </w:p>
    <w:p w:rsidR="00501527" w:rsidRDefault="00501527" w:rsidP="002E3AAE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2E3AAE" w:rsidRPr="00E3123E" w:rsidRDefault="002E3AAE" w:rsidP="002E3AAE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2E3AAE">
        <w:rPr>
          <w:rFonts w:ascii="Arial" w:eastAsia="Calibri" w:hAnsi="Arial" w:cs="Arial"/>
          <w:b/>
        </w:rPr>
        <w:t xml:space="preserve">Здравни грижи, </w:t>
      </w:r>
      <w:r w:rsidRPr="00E3123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E3123E" w:rsidRPr="00E3123E">
        <w:rPr>
          <w:rFonts w:ascii="Arial" w:eastAsia="Calibri" w:hAnsi="Arial" w:cs="Arial"/>
        </w:rPr>
        <w:t>по назначение или самостоятелно</w:t>
      </w:r>
      <w:r w:rsidRPr="00E3123E">
        <w:rPr>
          <w:rFonts w:ascii="Arial" w:eastAsia="Calibri" w:hAnsi="Arial" w:cs="Arial"/>
          <w:lang w:val="x-none"/>
        </w:rPr>
        <w:t>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2E3AA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в съответния диагностичен алгоритъм на заболяването, документиран задължително в епикризата.</w:t>
      </w:r>
    </w:p>
    <w:p w:rsidR="00C724BE" w:rsidRPr="002E3AA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</w:rPr>
      </w:pPr>
    </w:p>
    <w:p w:rsidR="00C724BE" w:rsidRPr="002E3AA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2E3AAE">
        <w:rPr>
          <w:rFonts w:ascii="Arial" w:eastAsia="Times New Roman" w:hAnsi="Arial" w:cs="Times New Roman"/>
          <w:b/>
          <w:szCs w:val="20"/>
        </w:rPr>
        <w:t>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2E3AAE">
        <w:rPr>
          <w:rFonts w:ascii="Arial" w:eastAsia="Times New Roman" w:hAnsi="Arial" w:cs="Times New Roman"/>
          <w:szCs w:val="20"/>
        </w:rPr>
        <w:t>: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лечение на усложненията</w:t>
      </w:r>
      <w:r w:rsidRPr="00C724BE">
        <w:rPr>
          <w:rFonts w:ascii="Arial" w:eastAsia="Times New Roman" w:hAnsi="Arial" w:cs="Times New Roman"/>
          <w:szCs w:val="20"/>
        </w:rPr>
        <w:t xml:space="preserve"> и отклоненията на жизненоважни функции;</w:t>
      </w:r>
    </w:p>
    <w:p w:rsidR="00C724BE" w:rsidRPr="00E71BB3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стабилизиране и корекция на отклоненията на жизнени параметри спрямо стойностите при хоспитализацията, </w:t>
      </w:r>
      <w:r w:rsidRPr="00E71BB3">
        <w:rPr>
          <w:rFonts w:ascii="Arial" w:eastAsia="Times New Roman" w:hAnsi="Arial" w:cs="Times New Roman"/>
          <w:szCs w:val="20"/>
        </w:rPr>
        <w:t>които е възможно да бъдат повлияни до края на необходимия болничен престой.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545FF" w:rsidRPr="004545FF" w:rsidRDefault="004545FF" w:rsidP="004545F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4545FF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724BE" w:rsidRPr="00C724BE" w:rsidRDefault="00C724BE" w:rsidP="00C724B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E3123E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C724BE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C724BE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1.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724BE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2.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724BE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724BE">
        <w:rPr>
          <w:rFonts w:ascii="Arial" w:eastAsia="Times New Roman" w:hAnsi="Arial" w:cs="Times New Roman"/>
          <w:noProof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i/>
          <w:szCs w:val="20"/>
        </w:rPr>
        <w:t>-</w:t>
      </w:r>
      <w:r w:rsidRPr="00C724BE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, отразен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724BE">
        <w:rPr>
          <w:rFonts w:ascii="Arial" w:eastAsia="Times New Roman" w:hAnsi="Arial" w:cs="Times New Roman"/>
          <w:b/>
          <w:szCs w:val="20"/>
        </w:rPr>
        <w:t>.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C724BE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</w:rPr>
      </w:pP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мускул.</w:t>
      </w:r>
    </w:p>
    <w:p w:rsidR="00C724BE" w:rsidRPr="00C724BE" w:rsidRDefault="00C724BE" w:rsidP="00C724BE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Default="00C724BE"/>
    <w:p w:rsidR="00C724BE" w:rsidRDefault="00C724BE"/>
    <w:sectPr w:rsidR="00C7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F46"/>
    <w:multiLevelType w:val="hybridMultilevel"/>
    <w:tmpl w:val="083C2F7C"/>
    <w:lvl w:ilvl="0" w:tplc="E7AA255E">
      <w:start w:val="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097CDE"/>
    <w:multiLevelType w:val="hybridMultilevel"/>
    <w:tmpl w:val="175C8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7A"/>
    <w:rsid w:val="00007369"/>
    <w:rsid w:val="0002428F"/>
    <w:rsid w:val="00162E2F"/>
    <w:rsid w:val="001A0777"/>
    <w:rsid w:val="001A7ED9"/>
    <w:rsid w:val="001D3CD4"/>
    <w:rsid w:val="001E6AE3"/>
    <w:rsid w:val="002B6F28"/>
    <w:rsid w:val="002C2748"/>
    <w:rsid w:val="002E3AAE"/>
    <w:rsid w:val="0030357A"/>
    <w:rsid w:val="003F3116"/>
    <w:rsid w:val="00427AE6"/>
    <w:rsid w:val="00430650"/>
    <w:rsid w:val="004545FF"/>
    <w:rsid w:val="00501527"/>
    <w:rsid w:val="005901BF"/>
    <w:rsid w:val="005E4311"/>
    <w:rsid w:val="007379DA"/>
    <w:rsid w:val="007770AA"/>
    <w:rsid w:val="007D02AB"/>
    <w:rsid w:val="00881599"/>
    <w:rsid w:val="009673D7"/>
    <w:rsid w:val="0098261C"/>
    <w:rsid w:val="009D3CED"/>
    <w:rsid w:val="009E5F8B"/>
    <w:rsid w:val="00A00AC0"/>
    <w:rsid w:val="00A51AC2"/>
    <w:rsid w:val="00A6025A"/>
    <w:rsid w:val="00A74EBD"/>
    <w:rsid w:val="00AB1AB8"/>
    <w:rsid w:val="00AC757D"/>
    <w:rsid w:val="00B0367A"/>
    <w:rsid w:val="00B56C1D"/>
    <w:rsid w:val="00BC380D"/>
    <w:rsid w:val="00C724BE"/>
    <w:rsid w:val="00C9268C"/>
    <w:rsid w:val="00D154C9"/>
    <w:rsid w:val="00D9783D"/>
    <w:rsid w:val="00DF316B"/>
    <w:rsid w:val="00E3123E"/>
    <w:rsid w:val="00E71BB3"/>
    <w:rsid w:val="00ED3011"/>
    <w:rsid w:val="00ED68B6"/>
    <w:rsid w:val="00F565B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3F3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3F3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17</Pages>
  <Words>5536</Words>
  <Characters>31558</Characters>
  <Application>Microsoft Office Word</Application>
  <DocSecurity>0</DocSecurity>
  <Lines>262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28</cp:revision>
  <dcterms:created xsi:type="dcterms:W3CDTF">2019-05-17T08:03:00Z</dcterms:created>
  <dcterms:modified xsi:type="dcterms:W3CDTF">2022-02-02T11:17:00Z</dcterms:modified>
</cp:coreProperties>
</file>