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9D7" w:rsidRPr="009B69D7" w:rsidRDefault="009B69D7" w:rsidP="009B69D7">
      <w:pPr>
        <w:spacing w:before="450" w:after="100" w:afterAutospacing="1" w:line="240" w:lineRule="auto"/>
        <w:jc w:val="center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bg-BG"/>
        </w:rPr>
      </w:pPr>
      <w:bookmarkStart w:id="0" w:name="to_paragraph_id42645832"/>
      <w:bookmarkEnd w:id="0"/>
      <w:r w:rsidRPr="009B69D7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bg-BG"/>
        </w:rPr>
        <w:t xml:space="preserve">АМБУЛАТОРНА ПРОЦЕДУРА № 28 ПАРАВЕРТЕБРАЛНИ БЛОКАДИ И БЛОКАДИ НА ОТДЕЛНИ НЕРВИ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180"/>
        <w:gridCol w:w="180"/>
        <w:gridCol w:w="180"/>
      </w:tblGrid>
      <w:tr w:rsidR="009B69D7" w:rsidRPr="009B69D7" w:rsidTr="009B69D7">
        <w:trPr>
          <w:trHeight w:val="165"/>
          <w:hidden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0" w:type="dxa"/>
              <w:right w:w="45" w:type="dxa"/>
            </w:tcMar>
            <w:vAlign w:val="center"/>
            <w:hideMark/>
          </w:tcPr>
          <w:p w:rsidR="009B69D7" w:rsidRPr="009B69D7" w:rsidRDefault="009B69D7" w:rsidP="009B69D7">
            <w:pPr>
              <w:spacing w:after="0" w:line="75" w:lineRule="atLeast"/>
              <w:rPr>
                <w:rFonts w:ascii="Verdana" w:eastAsia="Times New Roman" w:hAnsi="Verdana" w:cs="Times New Roman"/>
                <w:vanish/>
                <w:color w:val="000000"/>
                <w:sz w:val="16"/>
                <w:szCs w:val="18"/>
                <w:lang w:eastAsia="bg-BG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0" w:type="dxa"/>
              <w:right w:w="45" w:type="dxa"/>
            </w:tcMar>
            <w:vAlign w:val="center"/>
            <w:hideMark/>
          </w:tcPr>
          <w:p w:rsidR="009B69D7" w:rsidRPr="009B69D7" w:rsidRDefault="009B69D7" w:rsidP="009B69D7">
            <w:pPr>
              <w:spacing w:after="0" w:line="75" w:lineRule="atLeast"/>
              <w:rPr>
                <w:rFonts w:ascii="Verdana" w:eastAsia="Times New Roman" w:hAnsi="Verdana" w:cs="Times New Roman"/>
                <w:vanish/>
                <w:color w:val="000000"/>
                <w:sz w:val="16"/>
                <w:szCs w:val="18"/>
                <w:lang w:eastAsia="bg-BG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0" w:type="dxa"/>
              <w:right w:w="45" w:type="dxa"/>
            </w:tcMar>
            <w:vAlign w:val="center"/>
            <w:hideMark/>
          </w:tcPr>
          <w:p w:rsidR="009B69D7" w:rsidRPr="009B69D7" w:rsidRDefault="009B69D7" w:rsidP="009B69D7">
            <w:pPr>
              <w:spacing w:after="0" w:line="75" w:lineRule="atLeast"/>
              <w:rPr>
                <w:rFonts w:ascii="Verdana" w:eastAsia="Times New Roman" w:hAnsi="Verdana" w:cs="Times New Roman"/>
                <w:vanish/>
                <w:color w:val="000000"/>
                <w:sz w:val="16"/>
                <w:szCs w:val="18"/>
                <w:lang w:eastAsia="bg-BG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0" w:type="dxa"/>
              <w:right w:w="45" w:type="dxa"/>
            </w:tcMar>
            <w:vAlign w:val="center"/>
            <w:hideMark/>
          </w:tcPr>
          <w:p w:rsidR="009B69D7" w:rsidRPr="009B69D7" w:rsidRDefault="009B69D7" w:rsidP="009B69D7">
            <w:pPr>
              <w:spacing w:after="0" w:line="75" w:lineRule="atLeast"/>
              <w:rPr>
                <w:rFonts w:ascii="Verdana" w:eastAsia="Times New Roman" w:hAnsi="Verdana" w:cs="Times New Roman"/>
                <w:vanish/>
                <w:color w:val="000000"/>
                <w:sz w:val="16"/>
                <w:szCs w:val="18"/>
                <w:lang w:eastAsia="bg-BG"/>
              </w:rPr>
            </w:pPr>
          </w:p>
        </w:tc>
      </w:tr>
    </w:tbl>
    <w:p w:rsidR="009B69D7" w:rsidRDefault="009B69D7" w:rsidP="009B69D7">
      <w:pPr>
        <w:keepNext/>
        <w:keepLines/>
        <w:spacing w:after="0" w:line="240" w:lineRule="auto"/>
        <w:ind w:firstLine="990"/>
        <w:jc w:val="center"/>
        <w:rPr>
          <w:rFonts w:ascii="Verdana" w:eastAsia="Times New Roman" w:hAnsi="Verdana" w:cs="Times New Roman"/>
          <w:b/>
          <w:noProof/>
          <w:color w:val="000000"/>
          <w:sz w:val="24"/>
          <w:szCs w:val="24"/>
          <w:lang w:eastAsia="bg-BG"/>
        </w:rPr>
      </w:pPr>
      <w:bookmarkStart w:id="1" w:name="to_paragraph_id42645833"/>
      <w:bookmarkEnd w:id="1"/>
      <w:r w:rsidRPr="009B69D7">
        <w:rPr>
          <w:rFonts w:ascii="Verdana" w:eastAsia="Times New Roman" w:hAnsi="Verdana" w:cs="Times New Roman"/>
          <w:b/>
          <w:noProof/>
          <w:color w:val="000000"/>
          <w:sz w:val="24"/>
          <w:szCs w:val="24"/>
          <w:lang w:val="en-AU" w:eastAsia="bg-BG"/>
        </w:rPr>
        <w:t>КОДОВЕ НА ОСНОВНИ ПРОЦЕДУРИ</w:t>
      </w:r>
    </w:p>
    <w:p w:rsidR="00BD3AE2" w:rsidRPr="00BD3AE2" w:rsidRDefault="00BD3AE2" w:rsidP="00BD3AE2">
      <w:pPr>
        <w:keepNext/>
        <w:keepLines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3F26B8">
        <w:rPr>
          <w:rFonts w:ascii="Arial" w:eastAsia="Times New Roman" w:hAnsi="Arial" w:cs="Arial"/>
          <w:b/>
          <w:caps/>
          <w:sz w:val="20"/>
          <w:szCs w:val="20"/>
          <w:lang w:val="en-GB"/>
        </w:rPr>
        <w:t>2.3. основни терапевтични процедури (включително Приложение № 22)</w:t>
      </w:r>
    </w:p>
    <w:tbl>
      <w:tblPr>
        <w:tblW w:w="9995" w:type="dxa"/>
        <w:jc w:val="center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95"/>
      </w:tblGrid>
      <w:tr w:rsidR="009B69D7" w:rsidRPr="009B69D7" w:rsidTr="009B69D7">
        <w:trPr>
          <w:jc w:val="center"/>
        </w:trPr>
        <w:tc>
          <w:tcPr>
            <w:tcW w:w="9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ИНЖЕКЦИЯ В ПЕРИФЕРЕН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Изключва: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деструкция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 нерва (чрез инжектиране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невролитично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вещество) - 04.2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04.80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неуточнено инжектиране в периферен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Прилагане на агент в задни първични клончета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спинален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Забележка: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Извършвано за управление на болката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39013-02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Приложение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задни първични клончета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спинален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Инжектиране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медиалния отдел на задни първични клончета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спинален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 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 включва: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такава при оперативна анестезия (виж блок [1909])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39013-03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Приложение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невролитик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 задни първични клончета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спинален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около друг периферен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Блокада на друг периферен нерв с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Включва: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около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спинални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нерви: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 клон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•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плексус</w:t>
            </w:r>
            <w:proofErr w:type="spellEnd"/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 корен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Забележка: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Извършвано за управление на болката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 включва: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такава: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 при оперативна анестезия (виж блок [1909])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• в: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•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краниален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 (виж блок [60], 18282-00 [65])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ab/>
              <w:t xml:space="preserve">• заден първичен клон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спинален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 (39013-02 [62])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•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симпатиков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 (18280, 18284, 18286, 18288 [65])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18242-00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окципитален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субокципиталния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18252-00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цервикален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плексус</w:t>
            </w:r>
            <w:proofErr w:type="spellEnd"/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18248-00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диафрагмен (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френичен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)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18254-00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брахиален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плексус</w:t>
            </w:r>
            <w:proofErr w:type="spellEnd"/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18266-00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улнарния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18266-01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радиалния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18266-02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медианния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18256-00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супраскапуларния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18258-00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единичен междуребрен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18260-00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множество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междуребренни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нерви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18262-00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илиохипогастрален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18262-01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илио-ингвинален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18262-02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генитофеморален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18268-00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обтураторен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 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18270-00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феморален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18272-00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нервус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сафенус</w:t>
            </w:r>
            <w:proofErr w:type="spellEnd"/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18278-00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ишиадиков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18272-01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заден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тибиален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18272-02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поплитеалния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18272-03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суралния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18264-00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пудендалния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18274-00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паравертебрален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цервикален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в: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•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дорзален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коренов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ганглий</w:t>
            </w:r>
            <w:proofErr w:type="spellEnd"/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•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интервертебрален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отвор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 включва: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такъв на множество нива (18276-00 [63])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18274-01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паравертебрален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торакален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в: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•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дорзален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коренов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ганглий</w:t>
            </w:r>
            <w:proofErr w:type="spellEnd"/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•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интервертебрален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отвор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 включва: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такъв на множество нива (18276-00 [63])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18274-02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паравертебрален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лумбален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в: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•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дорзален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коренов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ганглий</w:t>
            </w:r>
            <w:proofErr w:type="spellEnd"/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•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интервертебрален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отвор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 включва: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такъв на множество нива (18276-00 [63])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18274-03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паравертебрален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сакрален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в: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•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дорзален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коренов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ганглий</w:t>
            </w:r>
            <w:proofErr w:type="spellEnd"/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•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интервертебрален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отвор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 включва: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такъв на множество нива (18276-00 [63])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18274-04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паравертебрален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кокцигеален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в: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•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дорзален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коренов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ганглий</w:t>
            </w:r>
            <w:proofErr w:type="spellEnd"/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•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интервертебрален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отвор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 включва: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>такъв на множество нива (18276-00 [63])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18276-00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паравертебрални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нерви, много нива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в: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•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дорзален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коренов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ганглий</w:t>
            </w:r>
            <w:proofErr w:type="spellEnd"/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•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интервертебрален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отвор</w:t>
            </w:r>
          </w:p>
          <w:p w:rsidR="009B69D7" w:rsidRPr="009B69D7" w:rsidRDefault="009B69D7" w:rsidP="009B69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90022-00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ab/>
              <w:t xml:space="preserve">Прилагане на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анестетик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около друг периферен нерв</w:t>
            </w:r>
          </w:p>
        </w:tc>
      </w:tr>
    </w:tbl>
    <w:p w:rsidR="009B69D7" w:rsidRPr="009B69D7" w:rsidRDefault="009B69D7" w:rsidP="009B69D7">
      <w:pPr>
        <w:keepNext/>
        <w:keepLines/>
        <w:spacing w:after="0" w:line="240" w:lineRule="auto"/>
        <w:ind w:firstLine="513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9B69D7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bg-BG"/>
        </w:rPr>
        <w:lastRenderedPageBreak/>
        <w:t>Изискване:</w:t>
      </w:r>
      <w:r w:rsidRPr="009B69D7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 xml:space="preserve">Амбулаторната процедура се счита за завършена, ако е извършена една основна процедура </w:t>
      </w:r>
      <w:r w:rsidRPr="009B69D7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bg-BG"/>
        </w:rPr>
        <w:t>по МКБ 9 КМ</w:t>
      </w:r>
      <w:r w:rsidRPr="009B69D7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val="ru-RU" w:eastAsia="bg-BG"/>
        </w:rPr>
        <w:t xml:space="preserve"> /</w:t>
      </w:r>
      <w:r w:rsidRPr="009B69D7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bg-BG"/>
        </w:rPr>
        <w:t>АКМП, посочена в блок Кодове на основни процедури.</w:t>
      </w:r>
      <w:r w:rsidRPr="009B69D7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 xml:space="preserve"> </w:t>
      </w:r>
    </w:p>
    <w:p w:rsidR="00BD3AE2" w:rsidRPr="00BD3AE2" w:rsidRDefault="00BD3AE2" w:rsidP="00BD3AE2">
      <w:pPr>
        <w:keepNext/>
        <w:keepLines/>
        <w:spacing w:before="100" w:beforeAutospacing="1"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D3AE2">
        <w:rPr>
          <w:rFonts w:ascii="Times New Roman" w:hAnsi="Times New Roman" w:cs="Times New Roman"/>
          <w:b/>
          <w:sz w:val="24"/>
          <w:szCs w:val="24"/>
        </w:rPr>
        <w:t>4.</w:t>
      </w:r>
      <w:r w:rsidRPr="00BD3AE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BD3AE2">
        <w:rPr>
          <w:rFonts w:ascii="Times New Roman" w:hAnsi="Times New Roman" w:cs="Times New Roman"/>
          <w:b/>
          <w:sz w:val="24"/>
          <w:szCs w:val="24"/>
        </w:rPr>
        <w:t xml:space="preserve">УСЛОВИЯ ЗА СКЛЮЧВАНЕ НА ДОГОВОР </w:t>
      </w:r>
      <w:r w:rsidRPr="00BD3A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ИЗПЪЛНЕНИЕ НА АМБУЛАТОРНАТА ПРОЦЕДУРА:</w:t>
      </w:r>
    </w:p>
    <w:p w:rsidR="009B69D7" w:rsidRPr="009B69D7" w:rsidRDefault="009B69D7" w:rsidP="009B69D7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9B69D7">
        <w:rPr>
          <w:rFonts w:ascii="Verdana" w:eastAsia="Times New Roman" w:hAnsi="Verdana" w:cs="Times New Roman"/>
          <w:b/>
          <w:bCs/>
          <w:noProof/>
          <w:color w:val="000000"/>
          <w:sz w:val="24"/>
          <w:szCs w:val="24"/>
          <w:lang w:val="ru-RU" w:eastAsia="bg-BG"/>
        </w:rPr>
        <w:t>Амбулаторната процедура включва дейности и услуги от обхвата на медицинската специалност „Анестезия и интензивно лечение”, осъществявана съгласно медицински стандарт „Анестезия и интензивно лечение”; от обхвата на медицинската специалност „Нервни болести“, осъществявана съгласно медицински стандарт „Нервни болести“; от обхвата на медицинската специалност „Неврохирургия“, осъществявана съгласно медицински стандарт „Неврохирургия“.</w:t>
      </w:r>
    </w:p>
    <w:p w:rsidR="009B69D7" w:rsidRPr="009B69D7" w:rsidRDefault="009B69D7" w:rsidP="009B69D7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9B69D7">
        <w:rPr>
          <w:rFonts w:ascii="Verdana" w:eastAsia="Times New Roman" w:hAnsi="Verdana" w:cs="Times New Roman"/>
          <w:noProof/>
          <w:color w:val="000000"/>
          <w:sz w:val="24"/>
          <w:szCs w:val="24"/>
          <w:lang w:val="ru-RU" w:eastAsia="bg-BG"/>
        </w:rPr>
        <w:t>Изискванията за наличие на задължителни звена, апаратура и специалисти са в</w:t>
      </w:r>
      <w:r w:rsidRPr="009B69D7">
        <w:rPr>
          <w:rFonts w:ascii="Verdana" w:eastAsia="Times New Roman" w:hAnsi="Verdana" w:cs="Times New Roman"/>
          <w:noProof/>
          <w:color w:val="000000"/>
          <w:sz w:val="24"/>
          <w:szCs w:val="24"/>
          <w:lang w:eastAsia="bg-BG"/>
        </w:rPr>
        <w:t xml:space="preserve"> съответствие с посочените медицински стандарти.</w:t>
      </w:r>
    </w:p>
    <w:p w:rsidR="00BD3AE2" w:rsidRDefault="00BD3AE2" w:rsidP="00BD3AE2">
      <w:pPr>
        <w:pStyle w:val="Body"/>
        <w:keepNext/>
        <w:keepLines/>
        <w:ind w:firstLine="708"/>
        <w:rPr>
          <w:b/>
          <w:noProof/>
        </w:rPr>
      </w:pPr>
      <w:r>
        <w:rPr>
          <w:b/>
          <w:noProof/>
          <w:lang w:val="ru-RU"/>
        </w:rPr>
        <w:t>4</w:t>
      </w:r>
      <w:r w:rsidRPr="002E1541">
        <w:rPr>
          <w:b/>
          <w:noProof/>
        </w:rPr>
        <w:t>.</w:t>
      </w:r>
      <w:r>
        <w:rPr>
          <w:b/>
          <w:noProof/>
        </w:rPr>
        <w:t>а.</w:t>
      </w:r>
      <w:r w:rsidRPr="002E1541">
        <w:rPr>
          <w:b/>
          <w:noProof/>
        </w:rPr>
        <w:t xml:space="preserve"> </w:t>
      </w:r>
      <w:r>
        <w:rPr>
          <w:b/>
          <w:noProof/>
        </w:rPr>
        <w:t>ЗАДЪЛЖИТЕЛНИ</w:t>
      </w:r>
      <w:r w:rsidRPr="002E1541">
        <w:rPr>
          <w:b/>
          <w:noProof/>
        </w:rPr>
        <w:t xml:space="preserve"> ЗВЕНА</w:t>
      </w:r>
      <w:r>
        <w:rPr>
          <w:b/>
          <w:noProof/>
        </w:rPr>
        <w:t>,</w:t>
      </w:r>
      <w:r w:rsidRPr="002E1541">
        <w:rPr>
          <w:b/>
          <w:noProof/>
        </w:rPr>
        <w:t xml:space="preserve"> МЕДИЦИНСКА АПАРАТУРА И ОБОРУДВАНЕ, НАЛИЧНИ И ФУНКЦИОНИРАЩИ </w:t>
      </w:r>
      <w:r>
        <w:rPr>
          <w:b/>
          <w:noProof/>
        </w:rPr>
        <w:t>НА ТЕРИТОРИЯТА</w:t>
      </w:r>
      <w:r w:rsidRPr="002E1541">
        <w:rPr>
          <w:b/>
          <w:noProof/>
        </w:rPr>
        <w:t xml:space="preserve"> НА ЛЕЧЕБНОТО ЗАВЕДЕНИЕ</w:t>
      </w:r>
      <w:r>
        <w:rPr>
          <w:b/>
          <w:noProof/>
        </w:rPr>
        <w:t>,</w:t>
      </w:r>
      <w:r w:rsidRPr="0089117C">
        <w:rPr>
          <w:rFonts w:cs="Arial"/>
          <w:b/>
          <w:noProof/>
          <w:szCs w:val="22"/>
        </w:rPr>
        <w:t xml:space="preserve"> </w:t>
      </w:r>
      <w:r>
        <w:rPr>
          <w:rFonts w:cs="Arial"/>
          <w:b/>
          <w:noProof/>
          <w:szCs w:val="22"/>
        </w:rPr>
        <w:t>ИЗПЪЛНИТЕЛ НА БОЛНИЧНА ПОМОЩ</w:t>
      </w:r>
    </w:p>
    <w:p w:rsidR="009B69D7" w:rsidRPr="009B69D7" w:rsidRDefault="009B69D7" w:rsidP="009B69D7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9B69D7">
        <w:rPr>
          <w:rFonts w:ascii="Verdana" w:eastAsia="Times New Roman" w:hAnsi="Verdana" w:cs="Times New Roman"/>
          <w:noProof/>
          <w:color w:val="000000"/>
          <w:sz w:val="24"/>
          <w:szCs w:val="24"/>
          <w:lang w:eastAsia="bg-BG"/>
        </w:rPr>
        <w:t xml:space="preserve">Лечебното заведение може да осигури чрез договор, вменените като задължителни звена, медицинска апаратура и оборудване, и с друго лечебно заведение за </w:t>
      </w:r>
      <w:proofErr w:type="spellStart"/>
      <w:r w:rsidRPr="009B69D7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извънболнична</w:t>
      </w:r>
      <w:proofErr w:type="spellEnd"/>
      <w:r w:rsidRPr="009B69D7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 xml:space="preserve"> или болнична помощ</w:t>
      </w:r>
      <w:r w:rsidRPr="009B69D7">
        <w:rPr>
          <w:rFonts w:ascii="Verdana" w:eastAsia="Times New Roman" w:hAnsi="Verdana" w:cs="Times New Roman"/>
          <w:noProof/>
          <w:color w:val="000000"/>
          <w:sz w:val="24"/>
          <w:szCs w:val="24"/>
          <w:lang w:eastAsia="bg-BG"/>
        </w:rPr>
        <w:t>, разположено на територията му</w:t>
      </w:r>
      <w:r w:rsidRPr="009B69D7">
        <w:rPr>
          <w:rFonts w:ascii="Verdana" w:eastAsia="Times New Roman" w:hAnsi="Verdana" w:cs="Times New Roman"/>
          <w:noProof/>
          <w:color w:val="000000"/>
          <w:sz w:val="24"/>
          <w:szCs w:val="24"/>
          <w:lang w:val="ru-RU" w:eastAsia="bg-BG"/>
        </w:rPr>
        <w:t xml:space="preserve"> и имащо договор с НЗОК.</w:t>
      </w:r>
    </w:p>
    <w:tbl>
      <w:tblPr>
        <w:tblW w:w="0" w:type="auto"/>
        <w:jc w:val="center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77"/>
      </w:tblGrid>
      <w:tr w:rsidR="009B69D7" w:rsidRPr="009B69D7" w:rsidTr="009B69D7">
        <w:trPr>
          <w:jc w:val="center"/>
        </w:trPr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9D7" w:rsidRPr="009B69D7" w:rsidRDefault="009B69D7" w:rsidP="009B69D7">
            <w:pPr>
              <w:keepNext/>
              <w:keepLine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bg-BG"/>
              </w:rPr>
              <w:t>Задължително звено/медицинска апаратура</w:t>
            </w:r>
          </w:p>
        </w:tc>
      </w:tr>
      <w:tr w:rsidR="009B69D7" w:rsidRPr="009B69D7" w:rsidTr="009B69D7">
        <w:trPr>
          <w:jc w:val="center"/>
        </w:trPr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9D7" w:rsidRPr="009B69D7" w:rsidRDefault="009B69D7" w:rsidP="009B69D7">
            <w:pPr>
              <w:keepNext/>
              <w:keepLines/>
              <w:spacing w:before="100" w:beforeAutospacing="1" w:after="0" w:line="240" w:lineRule="auto"/>
              <w:ind w:firstLine="2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 xml:space="preserve">1. 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Амбулатория в СИМП или кабинет в ДКБ по 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 xml:space="preserve">анестезиология и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>интензивно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 xml:space="preserve"> лечение</w:t>
            </w:r>
          </w:p>
          <w:p w:rsidR="009B69D7" w:rsidRPr="009B69D7" w:rsidRDefault="009B69D7" w:rsidP="009B69D7">
            <w:pPr>
              <w:keepNext/>
              <w:keepLine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 xml:space="preserve">или </w:t>
            </w:r>
          </w:p>
          <w:p w:rsidR="009B69D7" w:rsidRPr="009B69D7" w:rsidRDefault="009B69D7" w:rsidP="009B69D7">
            <w:pPr>
              <w:keepNext/>
              <w:keepLines/>
              <w:spacing w:before="100" w:beforeAutospacing="1" w:after="0" w:line="240" w:lineRule="auto"/>
              <w:ind w:firstLine="2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Амбулатория в СИМП или кабинет в ДКБ по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>нервни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>болести</w:t>
            </w:r>
            <w:proofErr w:type="spellEnd"/>
          </w:p>
          <w:p w:rsidR="009B69D7" w:rsidRPr="009B69D7" w:rsidRDefault="009B69D7" w:rsidP="009B69D7">
            <w:pPr>
              <w:keepNext/>
              <w:keepLines/>
              <w:spacing w:before="100" w:beforeAutospacing="1" w:after="0" w:line="240" w:lineRule="auto"/>
              <w:ind w:firstLine="2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</w:t>
            </w:r>
          </w:p>
          <w:p w:rsidR="009B69D7" w:rsidRPr="009B69D7" w:rsidRDefault="009B69D7" w:rsidP="009B69D7">
            <w:pPr>
              <w:keepNext/>
              <w:keepLines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Амбулатория в СИМП или кабинет в ДКБ по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>неврохирургия</w:t>
            </w:r>
            <w:proofErr w:type="spellEnd"/>
          </w:p>
        </w:tc>
      </w:tr>
      <w:tr w:rsidR="009B69D7" w:rsidRPr="009B69D7" w:rsidTr="009B69D7">
        <w:trPr>
          <w:jc w:val="center"/>
        </w:trPr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9D7" w:rsidRPr="009B69D7" w:rsidRDefault="009B69D7" w:rsidP="009B69D7">
            <w:pPr>
              <w:keepNext/>
              <w:keepLines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Клинична лаборатория*</w:t>
            </w:r>
          </w:p>
        </w:tc>
      </w:tr>
      <w:tr w:rsidR="009B69D7" w:rsidRPr="009B69D7" w:rsidTr="009B69D7">
        <w:trPr>
          <w:jc w:val="center"/>
        </w:trPr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9D7" w:rsidRPr="009B69D7" w:rsidRDefault="009B69D7" w:rsidP="009B69D7">
            <w:pPr>
              <w:keepNext/>
              <w:keepLines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>3. О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бразна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диагностик</w:t>
            </w:r>
            <w:proofErr w:type="gram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а-</w:t>
            </w:r>
            <w:proofErr w:type="gram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рентгенов апарат за</w:t>
            </w:r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скопия</w:t>
            </w:r>
            <w:proofErr w:type="spellEnd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Pr="009B6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графия</w:t>
            </w:r>
            <w:proofErr w:type="spellEnd"/>
          </w:p>
        </w:tc>
      </w:tr>
    </w:tbl>
    <w:p w:rsidR="009B69D7" w:rsidRPr="009B69D7" w:rsidRDefault="009B69D7" w:rsidP="009B69D7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9B69D7">
        <w:rPr>
          <w:rFonts w:ascii="Verdana" w:eastAsia="Times New Roman" w:hAnsi="Verdana" w:cs="Times New Roman"/>
          <w:b/>
          <w:bCs/>
          <w:noProof/>
          <w:color w:val="000000"/>
          <w:sz w:val="24"/>
          <w:szCs w:val="24"/>
          <w:lang w:eastAsia="bg-BG"/>
        </w:rPr>
        <w:t xml:space="preserve">*Забележка: </w:t>
      </w:r>
      <w:r w:rsidRPr="009B69D7">
        <w:rPr>
          <w:rFonts w:ascii="Verdana" w:eastAsia="Times New Roman" w:hAnsi="Verdana" w:cs="Times New Roman"/>
          <w:noProof/>
          <w:color w:val="000000"/>
          <w:sz w:val="24"/>
          <w:szCs w:val="24"/>
          <w:lang w:eastAsia="bg-BG"/>
        </w:rPr>
        <w:t xml:space="preserve">В случаите, когато ЛЗ не разполага със собствена клинична лаборатория, то следва да осигури осъществяването на дейност по клинична лаборатория от съответното ниво, по договор със самостоятелна медико-диагностична лаборатория или с клинична лаборатория – структура на друго лечебно заведение. В тези случаи лабораторията, с която е сключен договорът, следва да бъде разположена в една и съща сграда. </w:t>
      </w:r>
    </w:p>
    <w:p w:rsidR="009B69D7" w:rsidRPr="009B69D7" w:rsidRDefault="009B69D7" w:rsidP="009B69D7">
      <w:pPr>
        <w:keepNext/>
        <w:keepLines/>
        <w:spacing w:before="100" w:beforeAutospacing="1" w:after="100" w:afterAutospacing="1" w:line="240" w:lineRule="auto"/>
        <w:ind w:firstLine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B69D7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ru-RU" w:eastAsia="bg-BG"/>
        </w:rPr>
        <w:t xml:space="preserve">ЗАДЪЛЖИТЕЛНИ ЗВЕНА, МЕДИЦИНСКА АПАРАТУРА И ОБОРУДВАНЕ, НЕОБХОДИМИ ЗА ИЗПЪЛНЕНИЕ НА АЛГОРИТЪМА НА АМБУЛАТОРНАТА ПРОЦЕДУРА, НЕНАЛИЧНИ НА ТЕРИТОРИЯТА НА ЛЕЧЕБНОТО ЗАВЕДЕНИЕ, ИЗПЪЛНИТЕЛ НА БОЛНИЧНА ПОМОЩ </w:t>
      </w:r>
    </w:p>
    <w:p w:rsidR="009B69D7" w:rsidRPr="009B69D7" w:rsidRDefault="009B69D7" w:rsidP="009B69D7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9B69D7">
        <w:rPr>
          <w:rFonts w:ascii="Verdana" w:eastAsia="Times New Roman" w:hAnsi="Verdana" w:cs="Times New Roman"/>
          <w:noProof/>
          <w:color w:val="000000"/>
          <w:sz w:val="24"/>
          <w:szCs w:val="24"/>
          <w:lang w:eastAsia="bg-BG"/>
        </w:rPr>
        <w:t>Лечебното заведение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АПр и има договор с НЗОК.</w:t>
      </w:r>
    </w:p>
    <w:p w:rsidR="00BD3AE2" w:rsidRPr="00BD3AE2" w:rsidRDefault="00BD3AE2" w:rsidP="00BD3AE2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BD3AE2">
        <w:rPr>
          <w:rFonts w:ascii="Times New Roman" w:eastAsia="Times New Roman" w:hAnsi="Times New Roman" w:cs="Times New Roman"/>
          <w:b/>
          <w:noProof/>
          <w:sz w:val="24"/>
          <w:szCs w:val="24"/>
        </w:rPr>
        <w:t>4.б.</w:t>
      </w:r>
      <w:r w:rsidRPr="00BD3AE2">
        <w:rPr>
          <w:rFonts w:ascii="Times New Roman" w:eastAsia="Times New Roman" w:hAnsi="Times New Roman" w:cs="Times New Roman"/>
          <w:b/>
          <w:sz w:val="24"/>
          <w:szCs w:val="24"/>
        </w:rPr>
        <w:t>НЕОБХОДИМИ СПЕЦИАЛИСТИ ЗА ИЗПЪЛНЕНИЕ НА КЛИНИЧНАТА ПЪТЕКА И ИЗИСКВАНИЯ ЗА ДОПЪЛНИТЕЛНА КВАЛИФИКАЦИЯ</w:t>
      </w:r>
      <w:r w:rsidRPr="00BD3AE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Pr="00BD3A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ИЗПЪЛНЕНИЕ НА АМБУЛАТОРНАТА ПРОЦЕДУРА</w:t>
      </w:r>
      <w:r w:rsidRPr="00BD3A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bg-BG"/>
        </w:rPr>
        <w:t xml:space="preserve"> </w:t>
      </w:r>
    </w:p>
    <w:p w:rsidR="009B69D7" w:rsidRPr="009B69D7" w:rsidRDefault="009B69D7" w:rsidP="009B69D7">
      <w:pPr>
        <w:keepNext/>
        <w:keepLines/>
        <w:spacing w:before="120"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9B69D7">
        <w:rPr>
          <w:rFonts w:ascii="Verdana" w:eastAsia="Times New Roman" w:hAnsi="Verdana" w:cs="Times New Roman"/>
          <w:b/>
          <w:bCs/>
          <w:noProof/>
          <w:color w:val="000000"/>
          <w:sz w:val="24"/>
          <w:szCs w:val="24"/>
          <w:lang w:eastAsia="bg-BG"/>
        </w:rPr>
        <w:t>Необходими специалисти за лечение:</w:t>
      </w:r>
    </w:p>
    <w:p w:rsidR="009B69D7" w:rsidRPr="009B69D7" w:rsidRDefault="009B69D7" w:rsidP="009B69D7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9B69D7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- лекар/и с придобита медицинска специалност по анестезиология и интензивно лечение.</w:t>
      </w:r>
    </w:p>
    <w:p w:rsidR="009B69D7" w:rsidRPr="009B69D7" w:rsidRDefault="009B69D7" w:rsidP="009B69D7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9B69D7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или</w:t>
      </w:r>
      <w:r w:rsidRPr="009B69D7">
        <w:rPr>
          <w:rFonts w:ascii="Verdana" w:eastAsia="Times New Roman" w:hAnsi="Verdana" w:cs="Times New Roman"/>
          <w:color w:val="000000"/>
          <w:sz w:val="24"/>
          <w:szCs w:val="24"/>
          <w:lang w:val="ru-RU" w:eastAsia="bg-BG"/>
        </w:rPr>
        <w:t xml:space="preserve"> </w:t>
      </w:r>
      <w:r w:rsidRPr="009B69D7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лекар/и със специалност по нервни болести,</w:t>
      </w:r>
    </w:p>
    <w:p w:rsidR="009B69D7" w:rsidRPr="009B69D7" w:rsidRDefault="009B69D7" w:rsidP="009B69D7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9B69D7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или лекар/и със специалност неврохирургия,</w:t>
      </w:r>
    </w:p>
    <w:p w:rsidR="009B69D7" w:rsidRPr="009B69D7" w:rsidRDefault="009B69D7" w:rsidP="009B69D7">
      <w:pPr>
        <w:keepNext/>
        <w:keepLines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B69D7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ru-RU" w:eastAsia="bg-BG"/>
        </w:rPr>
        <w:t xml:space="preserve">ЗАБЕЛЕЖКА: </w:t>
      </w:r>
    </w:p>
    <w:p w:rsidR="009B69D7" w:rsidRPr="009B69D7" w:rsidRDefault="009B69D7" w:rsidP="009B69D7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9B69D7">
        <w:rPr>
          <w:rFonts w:ascii="Verdana" w:eastAsia="Times New Roman" w:hAnsi="Verdana" w:cs="Times New Roman"/>
          <w:noProof/>
          <w:color w:val="000000"/>
          <w:sz w:val="24"/>
          <w:szCs w:val="24"/>
          <w:lang w:val="ru-RU" w:eastAsia="bg-BG"/>
        </w:rPr>
        <w:t xml:space="preserve">При доказано онкологично заболяване пациентът задължително се насочва към Клинична онкологична комисия </w:t>
      </w:r>
      <w:r w:rsidRPr="009B69D7">
        <w:rPr>
          <w:rFonts w:ascii="Verdana" w:eastAsia="Times New Roman" w:hAnsi="Verdana" w:cs="Times New Roman"/>
          <w:noProof/>
          <w:color w:val="000000"/>
          <w:sz w:val="24"/>
          <w:szCs w:val="24"/>
          <w:lang w:eastAsia="bg-BG"/>
        </w:rPr>
        <w:t xml:space="preserve">или Клинична хематологична комисия </w:t>
      </w:r>
      <w:r w:rsidRPr="009B69D7">
        <w:rPr>
          <w:rFonts w:ascii="Verdana" w:eastAsia="Times New Roman" w:hAnsi="Verdana" w:cs="Times New Roman"/>
          <w:noProof/>
          <w:color w:val="000000"/>
          <w:sz w:val="24"/>
          <w:szCs w:val="24"/>
          <w:lang w:val="ru-RU" w:eastAsia="bg-BG"/>
        </w:rPr>
        <w:t xml:space="preserve">(съгласно медицински стандарти </w:t>
      </w:r>
      <w:r w:rsidRPr="009B69D7">
        <w:rPr>
          <w:rFonts w:ascii="Verdana" w:eastAsia="Times New Roman" w:hAnsi="Verdana" w:cs="Times New Roman"/>
          <w:noProof/>
          <w:color w:val="000000"/>
          <w:sz w:val="24"/>
          <w:szCs w:val="24"/>
          <w:lang w:eastAsia="bg-BG"/>
        </w:rPr>
        <w:t>„Медицинска онкология“ и „Клинична хематология“</w:t>
      </w:r>
      <w:r w:rsidRPr="009B69D7">
        <w:rPr>
          <w:rFonts w:ascii="Verdana" w:eastAsia="Times New Roman" w:hAnsi="Verdana" w:cs="Times New Roman"/>
          <w:noProof/>
          <w:color w:val="000000"/>
          <w:sz w:val="24"/>
          <w:szCs w:val="24"/>
          <w:lang w:val="ru-RU" w:eastAsia="bg-BG"/>
        </w:rPr>
        <w:t>), осигурена от лечебното заведение чрез договор.</w:t>
      </w:r>
    </w:p>
    <w:p w:rsidR="009B69D7" w:rsidRPr="009B69D7" w:rsidRDefault="009B69D7" w:rsidP="009B69D7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9B69D7">
        <w:rPr>
          <w:rFonts w:ascii="Verdana" w:eastAsia="Times New Roman" w:hAnsi="Verdana" w:cs="Times New Roman"/>
          <w:noProof/>
          <w:color w:val="000000"/>
          <w:sz w:val="24"/>
          <w:szCs w:val="24"/>
          <w:lang w:val="ru-RU" w:eastAsia="bg-BG"/>
        </w:rPr>
        <w:t xml:space="preserve">При анамнеза от страна на пациента за алергия се извършва </w:t>
      </w:r>
      <w:r w:rsidRPr="009B69D7">
        <w:rPr>
          <w:rFonts w:ascii="Verdana" w:eastAsia="Times New Roman" w:hAnsi="Verdana" w:cs="Times New Roman"/>
          <w:noProof/>
          <w:color w:val="000000"/>
          <w:sz w:val="24"/>
          <w:szCs w:val="24"/>
          <w:lang w:eastAsia="bg-BG"/>
        </w:rPr>
        <w:t>з</w:t>
      </w:r>
      <w:r w:rsidRPr="009B69D7">
        <w:rPr>
          <w:rFonts w:ascii="Verdana" w:eastAsia="Times New Roman" w:hAnsi="Verdana" w:cs="Times New Roman"/>
          <w:noProof/>
          <w:color w:val="000000"/>
          <w:sz w:val="24"/>
          <w:szCs w:val="24"/>
          <w:lang w:val="ru-RU" w:eastAsia="bg-BG"/>
        </w:rPr>
        <w:t>адължителна консултация с лекар със специалност по анестезиология или клинична алергология.</w:t>
      </w:r>
    </w:p>
    <w:p w:rsidR="00BD3AE2" w:rsidRPr="00BD3AE2" w:rsidRDefault="00BD3AE2" w:rsidP="00BD3AE2">
      <w:pPr>
        <w:keepNext/>
        <w:keepLines/>
        <w:spacing w:before="40" w:after="0" w:line="280" w:lineRule="atLeast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D3AE2">
        <w:rPr>
          <w:rFonts w:ascii="Arial" w:eastAsia="Times New Roman" w:hAnsi="Arial" w:cs="Times New Roman"/>
          <w:b/>
          <w:noProof/>
          <w:szCs w:val="20"/>
        </w:rPr>
        <w:t>5. ИНДИКАЦИИ ЗА ХОСПИТАЛИЗАЦИЯ И ДИАГНОСТИЧНО – ЛЕЧЕБЕН АЛГОРИТЪМ.</w:t>
      </w:r>
    </w:p>
    <w:p w:rsidR="009B69D7" w:rsidRPr="009B69D7" w:rsidRDefault="00BD3AE2" w:rsidP="009B69D7">
      <w:pPr>
        <w:keepNext/>
        <w:keepLines/>
        <w:spacing w:before="100" w:beforeAutospacing="1" w:after="100" w:afterAutospacing="1" w:line="320" w:lineRule="atLeast"/>
        <w:ind w:firstLine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F26B8">
        <w:rPr>
          <w:rFonts w:ascii="Times New Roman" w:eastAsia="Times New Roman" w:hAnsi="Times New Roman" w:cs="Times New Roman"/>
          <w:b/>
          <w:noProof/>
          <w:sz w:val="24"/>
          <w:szCs w:val="24"/>
          <w:lang w:val="en-GB"/>
        </w:rPr>
        <w:t xml:space="preserve">5.а. ИНДИКАЦИИ </w:t>
      </w:r>
      <w:r w:rsidR="009B69D7" w:rsidRPr="009B69D7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bg-BG"/>
        </w:rPr>
        <w:t xml:space="preserve">ЗА ИЗВЪРШВАНЕ. </w:t>
      </w:r>
    </w:p>
    <w:p w:rsidR="009B69D7" w:rsidRPr="009B69D7" w:rsidRDefault="009B69D7" w:rsidP="009B69D7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9B69D7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Извършване на дейности по обезболяване при заболявания, засягащи периферната нервна система.</w:t>
      </w:r>
    </w:p>
    <w:p w:rsidR="009B69D7" w:rsidRPr="009B69D7" w:rsidRDefault="009B69D7" w:rsidP="009B69D7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9B69D7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 xml:space="preserve">Дейностите и услугите в обхвата по тази </w:t>
      </w:r>
      <w:proofErr w:type="spellStart"/>
      <w:r w:rsidRPr="009B69D7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АПр</w:t>
      </w:r>
      <w:proofErr w:type="spellEnd"/>
      <w:r w:rsidRPr="009B69D7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 xml:space="preserve">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9B69D7" w:rsidRPr="009B69D7" w:rsidRDefault="00BD3AE2" w:rsidP="009B69D7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>
        <w:rPr>
          <w:rFonts w:ascii="Verdana" w:eastAsia="Times New Roman" w:hAnsi="Verdana" w:cs="Times New Roman"/>
          <w:b/>
          <w:bCs/>
          <w:snapToGrid w:val="0"/>
          <w:color w:val="000000"/>
          <w:sz w:val="24"/>
          <w:szCs w:val="24"/>
          <w:lang w:eastAsia="bg-BG"/>
        </w:rPr>
        <w:t>5.б</w:t>
      </w:r>
      <w:r w:rsidR="009B69D7" w:rsidRPr="009B69D7">
        <w:rPr>
          <w:rFonts w:ascii="Verdana" w:eastAsia="Times New Roman" w:hAnsi="Verdana" w:cs="Times New Roman"/>
          <w:b/>
          <w:bCs/>
          <w:snapToGrid w:val="0"/>
          <w:color w:val="000000"/>
          <w:sz w:val="24"/>
          <w:szCs w:val="24"/>
          <w:lang w:eastAsia="bg-BG"/>
        </w:rPr>
        <w:t xml:space="preserve">. ДИАГНОСТИЧНО – ЛЕЧЕБЕН АЛГОРИТЪМ. </w:t>
      </w:r>
    </w:p>
    <w:p w:rsidR="009B69D7" w:rsidRPr="009B69D7" w:rsidRDefault="009B69D7" w:rsidP="00BD3AE2">
      <w:pPr>
        <w:keepNext/>
        <w:keepLines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B69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Извършване на дейности по обезболяване при заболявания, засягащи периферната нервна система.</w:t>
      </w:r>
    </w:p>
    <w:p w:rsidR="009B69D7" w:rsidRPr="009B69D7" w:rsidRDefault="00BD3AE2" w:rsidP="009B69D7">
      <w:pPr>
        <w:keepNext/>
        <w:keepLines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7</w:t>
      </w:r>
      <w:r w:rsidR="009B69D7" w:rsidRPr="009B69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r w:rsidR="009B69D7" w:rsidRPr="009B69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ДИАГНОСТИЧНИ, ЛЕЧЕБНИ И РЕХАБИЛИТАЦИОННИ ДЕЙНОСТИ И УСЛУГИ ПРИ ПРИКЛЮЧВАНЕ НА АМБУЛАТОРНАТА ПРОЦЕДУРА</w:t>
      </w:r>
      <w:r w:rsidR="009B69D7" w:rsidRPr="009B69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</w:p>
    <w:p w:rsidR="009B69D7" w:rsidRPr="009B69D7" w:rsidRDefault="009B69D7" w:rsidP="009B69D7">
      <w:pPr>
        <w:keepNext/>
        <w:keepLines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B69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Контрол на здравното състояние на пациента и медицинско заключение за липса на медицински риск от приключване на процедурата въз основа на:</w:t>
      </w:r>
    </w:p>
    <w:p w:rsidR="009B69D7" w:rsidRPr="009B69D7" w:rsidRDefault="009B69D7" w:rsidP="009B69D7">
      <w:pPr>
        <w:keepNext/>
        <w:keepLines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B69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 стабилно общо състояние;</w:t>
      </w:r>
    </w:p>
    <w:p w:rsidR="009B69D7" w:rsidRPr="009B69D7" w:rsidRDefault="009B69D7" w:rsidP="009B69D7">
      <w:pPr>
        <w:keepNext/>
        <w:keepLines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B69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- овладяване на </w:t>
      </w:r>
      <w:proofErr w:type="spellStart"/>
      <w:r w:rsidRPr="009B69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болковия</w:t>
      </w:r>
      <w:proofErr w:type="spellEnd"/>
      <w:r w:rsidRPr="009B69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синдром;</w:t>
      </w:r>
    </w:p>
    <w:p w:rsidR="009B69D7" w:rsidRPr="009B69D7" w:rsidRDefault="009B69D7" w:rsidP="009B69D7">
      <w:pPr>
        <w:keepNext/>
        <w:keepLines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B69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 липса на усложнения от извършената манипулация.</w:t>
      </w:r>
    </w:p>
    <w:p w:rsidR="009B69D7" w:rsidRPr="00BD3AE2" w:rsidRDefault="00BD3AE2" w:rsidP="009B69D7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 w:rsidRPr="00BD3AE2">
        <w:rPr>
          <w:rFonts w:ascii="Verdana" w:eastAsia="Times New Roman" w:hAnsi="Verdana" w:cs="Times New Roman"/>
          <w:b/>
          <w:color w:val="000000"/>
          <w:sz w:val="24"/>
          <w:szCs w:val="24"/>
          <w:lang w:eastAsia="bg-BG"/>
        </w:rPr>
        <w:t>8</w:t>
      </w:r>
      <w:r w:rsidR="009B69D7" w:rsidRPr="00BD3AE2">
        <w:rPr>
          <w:rFonts w:ascii="Verdana" w:eastAsia="Times New Roman" w:hAnsi="Verdana" w:cs="Times New Roman"/>
          <w:b/>
          <w:color w:val="000000"/>
          <w:sz w:val="24"/>
          <w:szCs w:val="24"/>
          <w:lang w:eastAsia="bg-BG"/>
        </w:rPr>
        <w:t>. ДОКУМЕНТИРАНЕ НА ДЕЙНОСТИТЕ ПО АМБУЛАТОРНАТА ПРОЦЕДУРА</w:t>
      </w:r>
    </w:p>
    <w:p w:rsidR="009B69D7" w:rsidRPr="009B69D7" w:rsidRDefault="00BD3AE2" w:rsidP="009B69D7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bg-BG"/>
        </w:rPr>
        <w:t>8.</w:t>
      </w:r>
      <w:r w:rsidR="009B69D7" w:rsidRPr="009B69D7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bg-BG"/>
        </w:rPr>
        <w:t xml:space="preserve">1. ЛЕЧЕНИЕТО НА ПАЦИЕНТА </w:t>
      </w:r>
      <w:r w:rsidR="009B69D7" w:rsidRPr="009B69D7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 xml:space="preserve">се документира в </w:t>
      </w:r>
      <w:r w:rsidR="009B69D7" w:rsidRPr="009B69D7">
        <w:rPr>
          <w:rFonts w:ascii="Verdana" w:eastAsia="Times New Roman" w:hAnsi="Verdana" w:cs="Times New Roman"/>
          <w:noProof/>
          <w:color w:val="000000"/>
          <w:sz w:val="24"/>
          <w:szCs w:val="24"/>
          <w:lang w:eastAsia="bg-BG"/>
        </w:rPr>
        <w:t>„Медицинско направление за провеждане на клинични процедури/амбулаторни процедури“ (бл. МЗ- НЗОК № 8А)</w:t>
      </w:r>
      <w:r w:rsidR="009B69D7" w:rsidRPr="009B69D7"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  <w:t>.</w:t>
      </w:r>
    </w:p>
    <w:p w:rsidR="009B69D7" w:rsidRPr="009B69D7" w:rsidRDefault="00BD3AE2" w:rsidP="009B69D7">
      <w:pPr>
        <w:keepNext/>
        <w:keepLines/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bg-BG"/>
        </w:rPr>
        <w:t>8.</w:t>
      </w:r>
      <w:bookmarkStart w:id="2" w:name="_GoBack"/>
      <w:bookmarkEnd w:id="2"/>
      <w:r w:rsidR="009B69D7" w:rsidRPr="009B69D7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bg-BG"/>
        </w:rPr>
        <w:t>2.</w:t>
      </w:r>
      <w:r w:rsidR="009B69D7" w:rsidRPr="009B69D7">
        <w:rPr>
          <w:rFonts w:ascii="Verdana" w:eastAsia="Times New Roman" w:hAnsi="Verdana" w:cs="Times New Roman"/>
          <w:b/>
          <w:bCs/>
          <w:noProof/>
          <w:color w:val="000000"/>
          <w:sz w:val="24"/>
          <w:szCs w:val="24"/>
          <w:lang w:eastAsia="bg-BG"/>
        </w:rPr>
        <w:t xml:space="preserve"> </w:t>
      </w:r>
      <w:r w:rsidR="009B69D7" w:rsidRPr="009B69D7">
        <w:rPr>
          <w:rFonts w:ascii="Verdana" w:eastAsia="Times New Roman" w:hAnsi="Verdana" w:cs="Times New Roman"/>
          <w:b/>
          <w:color w:val="000000"/>
          <w:sz w:val="24"/>
          <w:szCs w:val="24"/>
          <w:lang w:eastAsia="bg-BG"/>
        </w:rPr>
        <w:t>ДЕЙНОСТИТЕ ПО АМБУЛАТОРНАТА ПРОЦЕДУРА</w:t>
      </w:r>
      <w:r w:rsidR="009B69D7" w:rsidRPr="009B69D7">
        <w:rPr>
          <w:rFonts w:ascii="Verdana" w:eastAsia="Times New Roman" w:hAnsi="Verdana" w:cs="Times New Roman"/>
          <w:noProof/>
          <w:color w:val="000000"/>
          <w:sz w:val="24"/>
          <w:szCs w:val="24"/>
          <w:lang w:eastAsia="bg-BG"/>
        </w:rPr>
        <w:t xml:space="preserve"> се отчита с „Медицинско направление за провеждане на клинични процедури/амбулаторни процедури“ (бл. МЗ- НЗОК № 8А).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180"/>
        <w:gridCol w:w="180"/>
        <w:gridCol w:w="180"/>
      </w:tblGrid>
      <w:tr w:rsidR="009B69D7" w:rsidRPr="009B69D7" w:rsidTr="009B69D7">
        <w:trPr>
          <w:trHeight w:val="165"/>
          <w:hidden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0" w:type="dxa"/>
              <w:right w:w="45" w:type="dxa"/>
            </w:tcMar>
            <w:vAlign w:val="center"/>
            <w:hideMark/>
          </w:tcPr>
          <w:p w:rsidR="009B69D7" w:rsidRPr="009B69D7" w:rsidRDefault="009B69D7" w:rsidP="009B69D7">
            <w:pPr>
              <w:spacing w:after="0" w:line="75" w:lineRule="atLeast"/>
              <w:rPr>
                <w:rFonts w:ascii="Verdana" w:eastAsia="Times New Roman" w:hAnsi="Verdana" w:cs="Times New Roman"/>
                <w:vanish/>
                <w:color w:val="000000"/>
                <w:sz w:val="16"/>
                <w:szCs w:val="18"/>
                <w:lang w:eastAsia="bg-BG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0" w:type="dxa"/>
              <w:right w:w="45" w:type="dxa"/>
            </w:tcMar>
            <w:vAlign w:val="center"/>
            <w:hideMark/>
          </w:tcPr>
          <w:p w:rsidR="009B69D7" w:rsidRPr="009B69D7" w:rsidRDefault="009B69D7" w:rsidP="009B69D7">
            <w:pPr>
              <w:spacing w:after="0" w:line="75" w:lineRule="atLeast"/>
              <w:rPr>
                <w:rFonts w:ascii="Verdana" w:eastAsia="Times New Roman" w:hAnsi="Verdana" w:cs="Times New Roman"/>
                <w:vanish/>
                <w:color w:val="000000"/>
                <w:sz w:val="16"/>
                <w:szCs w:val="18"/>
                <w:lang w:eastAsia="bg-BG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0" w:type="dxa"/>
              <w:right w:w="45" w:type="dxa"/>
            </w:tcMar>
            <w:vAlign w:val="center"/>
            <w:hideMark/>
          </w:tcPr>
          <w:p w:rsidR="009B69D7" w:rsidRPr="009B69D7" w:rsidRDefault="009B69D7" w:rsidP="009B69D7">
            <w:pPr>
              <w:spacing w:after="0" w:line="75" w:lineRule="atLeast"/>
              <w:rPr>
                <w:rFonts w:ascii="Verdana" w:eastAsia="Times New Roman" w:hAnsi="Verdana" w:cs="Times New Roman"/>
                <w:vanish/>
                <w:color w:val="000000"/>
                <w:sz w:val="16"/>
                <w:szCs w:val="18"/>
                <w:lang w:eastAsia="bg-BG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0" w:type="dxa"/>
              <w:right w:w="45" w:type="dxa"/>
            </w:tcMar>
            <w:vAlign w:val="center"/>
            <w:hideMark/>
          </w:tcPr>
          <w:p w:rsidR="009B69D7" w:rsidRPr="009B69D7" w:rsidRDefault="009B69D7" w:rsidP="009B69D7">
            <w:pPr>
              <w:spacing w:after="0" w:line="75" w:lineRule="atLeast"/>
              <w:rPr>
                <w:rFonts w:ascii="Verdana" w:eastAsia="Times New Roman" w:hAnsi="Verdana" w:cs="Times New Roman"/>
                <w:vanish/>
                <w:color w:val="000000"/>
                <w:sz w:val="16"/>
                <w:szCs w:val="18"/>
                <w:lang w:eastAsia="bg-BG"/>
              </w:rPr>
            </w:pPr>
          </w:p>
        </w:tc>
      </w:tr>
    </w:tbl>
    <w:p w:rsidR="009369B7" w:rsidRDefault="009369B7"/>
    <w:sectPr w:rsidR="009369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4F2"/>
    <w:rsid w:val="000B6DA0"/>
    <w:rsid w:val="003B04F2"/>
    <w:rsid w:val="00623DFC"/>
    <w:rsid w:val="0071118C"/>
    <w:rsid w:val="00823905"/>
    <w:rsid w:val="009369B7"/>
    <w:rsid w:val="009B69D7"/>
    <w:rsid w:val="00A52E23"/>
    <w:rsid w:val="00AC5DB1"/>
    <w:rsid w:val="00BD3AE2"/>
    <w:rsid w:val="00C314A0"/>
    <w:rsid w:val="00D1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1"/>
    <w:rsid w:val="00BD3AE2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BD3AE2"/>
    <w:rPr>
      <w:rFonts w:ascii="Arial" w:eastAsia="Times New Roman" w:hAnsi="Arial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1"/>
    <w:rsid w:val="00BD3AE2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BD3AE2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042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4907562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2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6174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1205</Words>
  <Characters>6872</Characters>
  <Application>Microsoft Office Word</Application>
  <DocSecurity>0</DocSecurity>
  <Lines>57</Lines>
  <Paragraphs>16</Paragraphs>
  <ScaleCrop>false</ScaleCrop>
  <Company>NZOK</Company>
  <LinksUpToDate>false</LinksUpToDate>
  <CharactersWithSpaces>8061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Даниела Тенчева</dc:creator>
  <cp:keywords/>
  <dc:description/>
  <cp:lastModifiedBy>Асен Николов Божков</cp:lastModifiedBy>
  <cp:revision>5</cp:revision>
  <dcterms:created xsi:type="dcterms:W3CDTF">2020-03-16T14:31:00Z</dcterms:created>
  <dcterms:modified xsi:type="dcterms:W3CDTF">2022-10-31T11:51:00Z</dcterms:modified>
</cp:coreProperties>
</file>