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446"/>
        <w:tblW w:w="0" w:type="auto"/>
        <w:tblLook w:val="04A0" w:firstRow="1" w:lastRow="0" w:firstColumn="1" w:lastColumn="0" w:noHBand="0" w:noVBand="1"/>
      </w:tblPr>
      <w:tblGrid>
        <w:gridCol w:w="2151"/>
      </w:tblGrid>
      <w:tr w:rsidR="003C248B" w:rsidRPr="003C248B" w:rsidTr="00704076">
        <w:tc>
          <w:tcPr>
            <w:tcW w:w="2151" w:type="dxa"/>
            <w:shd w:val="clear" w:color="auto" w:fill="auto"/>
            <w:vAlign w:val="center"/>
          </w:tcPr>
          <w:bookmarkStart w:id="0" w:name="_GoBack"/>
          <w:bookmarkEnd w:id="0"/>
          <w:p w:rsidR="003C248B" w:rsidRPr="003C248B" w:rsidRDefault="003C248B" w:rsidP="00704076">
            <w:pPr>
              <w:pStyle w:val="Header"/>
              <w:tabs>
                <w:tab w:val="clear" w:pos="4320"/>
                <w:tab w:val="clear" w:pos="8640"/>
              </w:tabs>
              <w:jc w:val="center"/>
              <w:rPr>
                <w:rFonts w:ascii="Times New Roman Bulgarian" w:hAnsi="Times New Roman Bulgarian" w:cs="Times New Roman Bulgarian"/>
                <w:lang w:val="bg-BG"/>
              </w:rPr>
            </w:pPr>
            <w:r w:rsidRPr="003C248B">
              <w:rPr>
                <w:rFonts w:ascii="Times New Roman Bulgarian" w:hAnsi="Times New Roman Bulgarian" w:cs="Times New Roman Bulgarian"/>
              </w:rPr>
              <w:object w:dxaOrig="13946" w:dyaOrig="7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6.25pt" o:ole="">
                  <v:imagedata r:id="rId5" o:title="" gain="76205f" blacklevel="2621f"/>
                </v:shape>
                <o:OLEObject Type="Embed" ProgID="CorelDRAW.Graphic.13" ShapeID="_x0000_i1025" DrawAspect="Content" ObjectID="_1616233097" r:id="rId6"/>
              </w:object>
            </w:r>
          </w:p>
        </w:tc>
      </w:tr>
    </w:tbl>
    <w:p w:rsidR="003C248B" w:rsidRDefault="003C248B" w:rsidP="003C248B">
      <w:pPr>
        <w:rPr>
          <w:rFonts w:ascii="Times New Roman Bulgarian" w:hAnsi="Times New Roman Bulgarian" w:cs="Times New Roman Bulgarian"/>
          <w:b/>
          <w:sz w:val="28"/>
          <w:szCs w:val="28"/>
          <w:lang w:val="bg-BG"/>
        </w:rPr>
      </w:pPr>
    </w:p>
    <w:p w:rsidR="003C248B" w:rsidRDefault="003C248B" w:rsidP="003C248B">
      <w:pPr>
        <w:rPr>
          <w:rFonts w:ascii="Times New Roman Bulgarian" w:hAnsi="Times New Roman Bulgarian" w:cs="Times New Roman Bulgarian"/>
          <w:b/>
          <w:sz w:val="28"/>
          <w:szCs w:val="28"/>
          <w:lang w:val="bg-BG"/>
        </w:rPr>
      </w:pPr>
    </w:p>
    <w:p w:rsidR="003C248B" w:rsidRPr="003C248B" w:rsidRDefault="003C248B" w:rsidP="003C248B">
      <w:pPr>
        <w:rPr>
          <w:rFonts w:ascii="Times New Roman Bulgarian" w:hAnsi="Times New Roman Bulgarian" w:cs="Times New Roman Bulgarian"/>
          <w:b/>
          <w:sz w:val="28"/>
          <w:szCs w:val="28"/>
          <w:lang w:val="bg-BG"/>
        </w:rPr>
      </w:pPr>
      <w:r w:rsidRPr="003C248B">
        <w:rPr>
          <w:rFonts w:ascii="Times New Roman Bulgarian" w:hAnsi="Times New Roman Bulgarian" w:cs="Times New Roman Bulgarian"/>
          <w:b/>
          <w:sz w:val="28"/>
          <w:szCs w:val="28"/>
          <w:lang w:val="bg-BG"/>
        </w:rPr>
        <w:t xml:space="preserve">              РАЙОННА  КОЛЕГИЯ</w:t>
      </w:r>
    </w:p>
    <w:p w:rsidR="003C248B" w:rsidRPr="003C248B" w:rsidRDefault="003C248B" w:rsidP="003C248B">
      <w:pPr>
        <w:rPr>
          <w:rFonts w:ascii="Times New Roman Bulgarian" w:hAnsi="Times New Roman Bulgarian" w:cs="Times New Roman Bulgarian"/>
          <w:b/>
          <w:sz w:val="28"/>
          <w:szCs w:val="28"/>
          <w:lang w:val="bg-BG"/>
        </w:rPr>
      </w:pPr>
      <w:r w:rsidRPr="003C248B">
        <w:rPr>
          <w:rFonts w:ascii="Times New Roman Bulgarian" w:hAnsi="Times New Roman Bulgarian" w:cs="Times New Roman Bulgarian"/>
          <w:b/>
          <w:sz w:val="28"/>
          <w:szCs w:val="28"/>
          <w:lang w:val="bg-BG"/>
        </w:rPr>
        <w:t xml:space="preserve">                                  на</w:t>
      </w:r>
    </w:p>
    <w:p w:rsidR="003C248B" w:rsidRPr="003C248B" w:rsidRDefault="003C248B" w:rsidP="003C248B">
      <w:pPr>
        <w:rPr>
          <w:rFonts w:ascii="Times New Roman Bulgarian" w:hAnsi="Times New Roman Bulgarian" w:cs="Times New Roman Bulgarian"/>
          <w:b/>
          <w:sz w:val="28"/>
          <w:szCs w:val="28"/>
          <w:lang w:val="bg-BG"/>
        </w:rPr>
      </w:pPr>
      <w:r w:rsidRPr="003C248B">
        <w:rPr>
          <w:rFonts w:ascii="Times New Roman Bulgarian" w:hAnsi="Times New Roman Bulgarian" w:cs="Times New Roman Bulgarian"/>
          <w:b/>
          <w:sz w:val="28"/>
          <w:szCs w:val="28"/>
          <w:lang w:val="bg-BG"/>
        </w:rPr>
        <w:t>БЪЛГАРСКИ  ЛЕКАРСКИ  СЪЮЗ – ПЛОВДИВ</w:t>
      </w:r>
    </w:p>
    <w:p w:rsidR="003C248B" w:rsidRPr="003C248B" w:rsidRDefault="003C248B" w:rsidP="003C248B">
      <w:pPr>
        <w:pBdr>
          <w:top w:val="single" w:sz="4" w:space="1" w:color="auto"/>
        </w:pBdr>
        <w:jc w:val="center"/>
        <w:rPr>
          <w:rFonts w:ascii="Times New Roman Bulgarian" w:hAnsi="Times New Roman Bulgarian" w:cs="Times New Roman Bulgarian"/>
          <w:i/>
          <w:sz w:val="20"/>
          <w:lang w:val="bg-BG"/>
        </w:rPr>
      </w:pPr>
      <w:r w:rsidRPr="003C248B">
        <w:rPr>
          <w:rFonts w:ascii="Times New Roman Bulgarian" w:hAnsi="Times New Roman Bulgarian" w:cs="Times New Roman Bulgarian"/>
          <w:i/>
          <w:sz w:val="20"/>
          <w:lang w:val="bg-BG"/>
        </w:rPr>
        <w:t xml:space="preserve">Пловдив 4000, ул. “Велико Търново”  № 9, </w:t>
      </w:r>
      <w:r w:rsidRPr="003C248B">
        <w:rPr>
          <w:rFonts w:ascii="Times New Roman Bulgarian" w:hAnsi="Times New Roman Bulgarian" w:cs="Times New Roman Bulgarian"/>
          <w:i/>
          <w:sz w:val="20"/>
          <w:lang w:val="bg-BG"/>
        </w:rPr>
        <w:sym w:font="Wingdings" w:char="F028"/>
      </w:r>
      <w:r w:rsidRPr="003C248B">
        <w:rPr>
          <w:rFonts w:ascii="Times New Roman Bulgarian" w:hAnsi="Times New Roman Bulgarian" w:cs="Times New Roman Bulgarian"/>
          <w:i/>
          <w:sz w:val="20"/>
          <w:lang w:val="bg-BG"/>
        </w:rPr>
        <w:t xml:space="preserve"> 032 62 35 08</w:t>
      </w:r>
    </w:p>
    <w:p w:rsidR="003C248B" w:rsidRPr="003C248B" w:rsidRDefault="003C248B" w:rsidP="003C248B">
      <w:pPr>
        <w:pBdr>
          <w:top w:val="single" w:sz="4" w:space="1" w:color="auto"/>
        </w:pBdr>
        <w:jc w:val="center"/>
        <w:rPr>
          <w:rFonts w:ascii="Times New Roman Bulgarian" w:hAnsi="Times New Roman Bulgarian" w:cs="Times New Roman Bulgarian"/>
          <w:i/>
          <w:sz w:val="20"/>
          <w:lang w:val="ru-RU"/>
        </w:rPr>
      </w:pPr>
      <w:r w:rsidRPr="003C248B">
        <w:rPr>
          <w:rFonts w:ascii="Times New Roman Bulgarian" w:hAnsi="Times New Roman Bulgarian" w:cs="Times New Roman Bulgarian"/>
          <w:i/>
          <w:sz w:val="20"/>
          <w:lang w:val="bg-BG"/>
        </w:rPr>
        <w:t>факс: 032 26 26 33, е-</w:t>
      </w:r>
      <w:r w:rsidRPr="003C248B">
        <w:rPr>
          <w:rFonts w:ascii="Times New Roman Bulgarian" w:hAnsi="Times New Roman Bulgarian" w:cs="Times New Roman Bulgarian"/>
          <w:i/>
          <w:sz w:val="20"/>
        </w:rPr>
        <w:t>mail</w:t>
      </w:r>
      <w:r w:rsidRPr="003C248B">
        <w:rPr>
          <w:rFonts w:ascii="Times New Roman Bulgarian" w:hAnsi="Times New Roman Bulgarian" w:cs="Times New Roman Bulgarian"/>
          <w:i/>
          <w:sz w:val="20"/>
          <w:lang w:val="bg-BG"/>
        </w:rPr>
        <w:t xml:space="preserve">: </w:t>
      </w:r>
      <w:proofErr w:type="spellStart"/>
      <w:r w:rsidRPr="003C248B">
        <w:rPr>
          <w:rFonts w:ascii="Times New Roman Bulgarian" w:hAnsi="Times New Roman Bulgarian" w:cs="Times New Roman Bulgarian"/>
          <w:i/>
          <w:sz w:val="20"/>
        </w:rPr>
        <w:t>rlkblspd</w:t>
      </w:r>
      <w:proofErr w:type="spellEnd"/>
      <w:r w:rsidRPr="003C248B">
        <w:rPr>
          <w:rFonts w:ascii="Times New Roman Bulgarian" w:hAnsi="Times New Roman Bulgarian" w:cs="Times New Roman Bulgarian"/>
          <w:i/>
          <w:sz w:val="20"/>
          <w:lang w:val="bg-BG"/>
        </w:rPr>
        <w:t>@</w:t>
      </w:r>
      <w:proofErr w:type="spellStart"/>
      <w:r w:rsidRPr="003C248B">
        <w:rPr>
          <w:rFonts w:ascii="Times New Roman Bulgarian" w:hAnsi="Times New Roman Bulgarian" w:cs="Times New Roman Bulgarian"/>
          <w:i/>
          <w:sz w:val="20"/>
        </w:rPr>
        <w:t>abv</w:t>
      </w:r>
      <w:proofErr w:type="spellEnd"/>
      <w:r w:rsidRPr="003C248B">
        <w:rPr>
          <w:rFonts w:ascii="Times New Roman Bulgarian" w:hAnsi="Times New Roman Bulgarian" w:cs="Times New Roman Bulgarian"/>
          <w:i/>
          <w:sz w:val="20"/>
          <w:lang w:val="ru-RU"/>
        </w:rPr>
        <w:t>.</w:t>
      </w:r>
      <w:proofErr w:type="spellStart"/>
      <w:r w:rsidRPr="003C248B">
        <w:rPr>
          <w:rFonts w:ascii="Times New Roman Bulgarian" w:hAnsi="Times New Roman Bulgarian" w:cs="Times New Roman Bulgarian"/>
          <w:i/>
          <w:sz w:val="20"/>
        </w:rPr>
        <w:t>bg</w:t>
      </w:r>
      <w:proofErr w:type="spellEnd"/>
    </w:p>
    <w:p w:rsidR="003C248B" w:rsidRDefault="003C248B" w:rsidP="003C248B">
      <w:pPr>
        <w:rPr>
          <w:rFonts w:ascii="Times New Roman Bulgarian" w:hAnsi="Times New Roman Bulgarian" w:cs="Times New Roman Bulgarian"/>
          <w:b/>
          <w:i/>
          <w:lang w:val="bg-BG"/>
        </w:rPr>
      </w:pPr>
    </w:p>
    <w:p w:rsidR="00413979" w:rsidRDefault="00413979" w:rsidP="003C248B">
      <w:pPr>
        <w:rPr>
          <w:rFonts w:ascii="Times New Roman Bulgarian" w:hAnsi="Times New Roman Bulgarian" w:cs="Times New Roman Bulgarian"/>
          <w:b/>
          <w:i/>
          <w:lang w:val="bg-BG"/>
        </w:rPr>
      </w:pPr>
    </w:p>
    <w:p w:rsidR="00413979" w:rsidRPr="003C248B" w:rsidRDefault="00413979" w:rsidP="003C248B">
      <w:pPr>
        <w:rPr>
          <w:rFonts w:ascii="Times New Roman Bulgarian" w:hAnsi="Times New Roman Bulgarian" w:cs="Times New Roman Bulgarian"/>
          <w:b/>
          <w:i/>
          <w:lang w:val="bg-BG"/>
        </w:rPr>
      </w:pPr>
    </w:p>
    <w:p w:rsidR="007A7602" w:rsidRPr="003C248B" w:rsidRDefault="007A7602">
      <w:pPr>
        <w:rPr>
          <w:rFonts w:ascii="Times New Roman Bulgarian" w:hAnsi="Times New Roman Bulgarian" w:cs="Times New Roman Bulgarian"/>
          <w:lang w:val="bg-BG"/>
        </w:rPr>
      </w:pPr>
    </w:p>
    <w:p w:rsidR="00413979" w:rsidRPr="00413979" w:rsidRDefault="00633C27" w:rsidP="00413979">
      <w:pPr>
        <w:pStyle w:val="Header"/>
        <w:tabs>
          <w:tab w:val="left" w:pos="708"/>
        </w:tabs>
        <w:rPr>
          <w:rFonts w:ascii="Times New Roman Bulgarian" w:hAnsi="Times New Roman Bulgarian" w:cs="Times New Roman Bulgarian"/>
          <w:b/>
          <w:sz w:val="28"/>
          <w:szCs w:val="28"/>
          <w:lang w:val="bg-BG"/>
        </w:rPr>
      </w:pPr>
      <w:r>
        <w:rPr>
          <w:rFonts w:ascii="Times New Roman Bulgarian" w:hAnsi="Times New Roman Bulgarian" w:cs="Times New Roman Bulgarian"/>
          <w:b/>
          <w:i/>
          <w:sz w:val="28"/>
          <w:szCs w:val="28"/>
          <w:lang w:val="bg-BG"/>
        </w:rPr>
        <w:t>Изх. №</w:t>
      </w:r>
      <w:r>
        <w:rPr>
          <w:rFonts w:ascii="Times New Roman Bulgarian" w:hAnsi="Times New Roman Bulgarian" w:cs="Times New Roman Bulgarian"/>
          <w:b/>
          <w:i/>
          <w:sz w:val="28"/>
          <w:szCs w:val="28"/>
        </w:rPr>
        <w:t>120</w:t>
      </w:r>
      <w:r w:rsidR="00413979">
        <w:rPr>
          <w:rFonts w:ascii="Times New Roman Bulgarian" w:hAnsi="Times New Roman Bulgarian" w:cs="Times New Roman Bulgarian"/>
          <w:b/>
          <w:i/>
          <w:sz w:val="28"/>
          <w:szCs w:val="28"/>
          <w:lang w:val="bg-BG"/>
        </w:rPr>
        <w:t>.</w:t>
      </w:r>
      <w:r>
        <w:rPr>
          <w:rFonts w:ascii="Times New Roman Bulgarian" w:hAnsi="Times New Roman Bulgarian" w:cs="Times New Roman Bulgarian"/>
          <w:b/>
          <w:i/>
          <w:sz w:val="28"/>
          <w:szCs w:val="28"/>
          <w:lang w:val="bg-BG"/>
        </w:rPr>
        <w:t xml:space="preserve"> /</w:t>
      </w:r>
      <w:r>
        <w:rPr>
          <w:rFonts w:ascii="Times New Roman Bulgarian" w:hAnsi="Times New Roman Bulgarian" w:cs="Times New Roman Bulgarian"/>
          <w:b/>
          <w:i/>
          <w:sz w:val="28"/>
          <w:szCs w:val="28"/>
        </w:rPr>
        <w:t>08</w:t>
      </w:r>
      <w:r w:rsidR="00413979" w:rsidRPr="00413979">
        <w:rPr>
          <w:rFonts w:ascii="Times New Roman Bulgarian" w:hAnsi="Times New Roman Bulgarian" w:cs="Times New Roman Bulgarian"/>
          <w:b/>
          <w:i/>
          <w:sz w:val="28"/>
          <w:szCs w:val="28"/>
          <w:lang w:val="bg-BG"/>
        </w:rPr>
        <w:t>.0</w:t>
      </w:r>
      <w:r w:rsidR="00413979">
        <w:rPr>
          <w:rFonts w:ascii="Times New Roman Bulgarian" w:hAnsi="Times New Roman Bulgarian" w:cs="Times New Roman Bulgarian"/>
          <w:b/>
          <w:i/>
          <w:sz w:val="28"/>
          <w:szCs w:val="28"/>
          <w:lang w:val="bg-BG"/>
        </w:rPr>
        <w:t>4</w:t>
      </w:r>
      <w:r w:rsidR="00413979" w:rsidRPr="00413979">
        <w:rPr>
          <w:rFonts w:ascii="Times New Roman Bulgarian" w:hAnsi="Times New Roman Bulgarian" w:cs="Times New Roman Bulgarian"/>
          <w:b/>
          <w:i/>
          <w:sz w:val="28"/>
          <w:szCs w:val="28"/>
          <w:lang w:val="bg-BG"/>
        </w:rPr>
        <w:t>.201</w:t>
      </w:r>
      <w:r w:rsidR="00413979">
        <w:rPr>
          <w:rFonts w:ascii="Times New Roman Bulgarian" w:hAnsi="Times New Roman Bulgarian" w:cs="Times New Roman Bulgarian"/>
          <w:b/>
          <w:i/>
          <w:sz w:val="28"/>
          <w:szCs w:val="28"/>
          <w:lang w:val="bg-BG"/>
        </w:rPr>
        <w:t>9</w:t>
      </w:r>
      <w:r w:rsidR="00413979" w:rsidRPr="00413979">
        <w:rPr>
          <w:rFonts w:ascii="Times New Roman Bulgarian" w:hAnsi="Times New Roman Bulgarian" w:cs="Times New Roman Bulgarian"/>
          <w:b/>
          <w:i/>
          <w:sz w:val="28"/>
          <w:szCs w:val="28"/>
          <w:lang w:val="bg-BG"/>
        </w:rPr>
        <w:t xml:space="preserve">г                                        </w:t>
      </w:r>
      <w:r w:rsidR="00413979" w:rsidRPr="00413979">
        <w:rPr>
          <w:rFonts w:ascii="Times New Roman Bulgarian" w:hAnsi="Times New Roman Bulgarian" w:cs="Times New Roman Bulgarian"/>
          <w:b/>
          <w:sz w:val="28"/>
          <w:szCs w:val="28"/>
          <w:lang w:val="bg-BG"/>
        </w:rPr>
        <w:t xml:space="preserve">До УС на БЛС </w:t>
      </w:r>
      <w:r w:rsidR="00413979" w:rsidRPr="00413979">
        <w:rPr>
          <w:rFonts w:ascii="Times New Roman Bulgarian" w:hAnsi="Times New Roman Bulgarian" w:cs="Times New Roman Bulgarian"/>
          <w:sz w:val="28"/>
          <w:szCs w:val="28"/>
          <w:lang w:val="bg-BG"/>
        </w:rPr>
        <w:t xml:space="preserve">        </w:t>
      </w:r>
    </w:p>
    <w:p w:rsidR="00413979" w:rsidRPr="00413979" w:rsidRDefault="00413979" w:rsidP="00413979">
      <w:pPr>
        <w:pStyle w:val="Header"/>
        <w:tabs>
          <w:tab w:val="left" w:pos="708"/>
        </w:tabs>
        <w:rPr>
          <w:rFonts w:ascii="Times New Roman Bulgarian" w:hAnsi="Times New Roman Bulgarian" w:cs="Times New Roman Bulgarian"/>
          <w:sz w:val="28"/>
          <w:szCs w:val="28"/>
          <w:lang w:val="bg-BG"/>
        </w:rPr>
      </w:pPr>
    </w:p>
    <w:p w:rsidR="003C248B" w:rsidRDefault="003C248B">
      <w:pPr>
        <w:rPr>
          <w:rFonts w:ascii="Times New Roman Bulgarian" w:hAnsi="Times New Roman Bulgarian" w:cs="Times New Roman Bulgarian"/>
          <w:sz w:val="28"/>
          <w:szCs w:val="28"/>
          <w:lang w:val="bg-BG"/>
        </w:rPr>
      </w:pPr>
    </w:p>
    <w:p w:rsidR="00413979" w:rsidRDefault="00413979">
      <w:pPr>
        <w:rPr>
          <w:rFonts w:ascii="Times New Roman Bulgarian" w:hAnsi="Times New Roman Bulgarian" w:cs="Times New Roman Bulgarian"/>
          <w:sz w:val="28"/>
          <w:szCs w:val="28"/>
          <w:lang w:val="bg-BG"/>
        </w:rPr>
      </w:pPr>
    </w:p>
    <w:p w:rsidR="00413979" w:rsidRPr="00413979" w:rsidRDefault="00413979">
      <w:pPr>
        <w:rPr>
          <w:rFonts w:ascii="Times New Roman Bulgarian" w:hAnsi="Times New Roman Bulgarian" w:cs="Times New Roman Bulgarian"/>
          <w:sz w:val="28"/>
          <w:szCs w:val="28"/>
          <w:lang w:val="bg-BG"/>
        </w:rPr>
      </w:pPr>
    </w:p>
    <w:p w:rsidR="00413979" w:rsidRPr="00633C27" w:rsidRDefault="00413979" w:rsidP="00633C27">
      <w:pPr>
        <w:ind w:firstLine="708"/>
        <w:rPr>
          <w:rFonts w:ascii="Times New Roman Bulgarian" w:hAnsi="Times New Roman Bulgarian" w:cs="Times New Roman Bulgarian"/>
          <w:sz w:val="28"/>
          <w:szCs w:val="28"/>
        </w:rPr>
      </w:pPr>
      <w:r w:rsidRPr="00413979">
        <w:rPr>
          <w:rFonts w:ascii="Times New Roman Bulgarian" w:hAnsi="Times New Roman Bulgarian" w:cs="Times New Roman Bulgarian"/>
          <w:b/>
          <w:sz w:val="28"/>
          <w:szCs w:val="28"/>
          <w:lang w:val="bg-BG"/>
        </w:rPr>
        <w:t>Относно:</w:t>
      </w:r>
      <w:r>
        <w:rPr>
          <w:rFonts w:ascii="Times New Roman Bulgarian" w:hAnsi="Times New Roman Bulgarian" w:cs="Times New Roman Bulgarian"/>
          <w:sz w:val="28"/>
          <w:szCs w:val="28"/>
          <w:lang w:val="bg-BG"/>
        </w:rPr>
        <w:t xml:space="preserve"> Предложения на РЛК на БЛС – гр.Пловдив за промени на Устава на БЛС.</w:t>
      </w:r>
    </w:p>
    <w:p w:rsidR="00413979" w:rsidRDefault="00413979" w:rsidP="003C248B">
      <w:pPr>
        <w:jc w:val="center"/>
        <w:rPr>
          <w:rFonts w:ascii="Times New Roman Bulgarian" w:hAnsi="Times New Roman Bulgarian" w:cs="Times New Roman Bulgarian"/>
          <w:sz w:val="28"/>
          <w:szCs w:val="28"/>
          <w:lang w:val="bg-BG"/>
        </w:rPr>
      </w:pPr>
    </w:p>
    <w:p w:rsidR="00413979" w:rsidRPr="00413979" w:rsidRDefault="00413979" w:rsidP="003C248B">
      <w:pPr>
        <w:jc w:val="center"/>
        <w:rPr>
          <w:rFonts w:ascii="Times New Roman Bulgarian" w:hAnsi="Times New Roman Bulgarian" w:cs="Times New Roman Bulgarian"/>
          <w:b/>
          <w:sz w:val="28"/>
          <w:szCs w:val="28"/>
          <w:lang w:val="bg-BG"/>
        </w:rPr>
      </w:pPr>
      <w:r w:rsidRPr="00413979">
        <w:rPr>
          <w:rFonts w:ascii="Times New Roman Bulgarian" w:hAnsi="Times New Roman Bulgarian" w:cs="Times New Roman Bulgarian"/>
          <w:b/>
          <w:sz w:val="28"/>
          <w:szCs w:val="28"/>
          <w:lang w:val="bg-BG"/>
        </w:rPr>
        <w:t>Уважаеми колеги,</w:t>
      </w:r>
    </w:p>
    <w:p w:rsidR="00413979" w:rsidRDefault="00413979" w:rsidP="003C248B">
      <w:pPr>
        <w:jc w:val="center"/>
        <w:rPr>
          <w:rFonts w:ascii="Times New Roman Bulgarian" w:hAnsi="Times New Roman Bulgarian" w:cs="Times New Roman Bulgarian"/>
          <w:sz w:val="28"/>
          <w:szCs w:val="28"/>
          <w:lang w:val="bg-BG"/>
        </w:rPr>
      </w:pPr>
    </w:p>
    <w:p w:rsidR="00413979" w:rsidRDefault="00413979" w:rsidP="00413979">
      <w:pPr>
        <w:jc w:val="both"/>
        <w:rPr>
          <w:rFonts w:ascii="Times New Roman Bulgarian" w:hAnsi="Times New Roman Bulgarian" w:cs="Times New Roman Bulgarian"/>
          <w:sz w:val="28"/>
          <w:szCs w:val="28"/>
          <w:lang w:val="bg-BG"/>
        </w:rPr>
      </w:pPr>
      <w:r>
        <w:rPr>
          <w:rFonts w:ascii="Times New Roman Bulgarian" w:hAnsi="Times New Roman Bulgarian" w:cs="Times New Roman Bulgarian"/>
          <w:sz w:val="28"/>
          <w:szCs w:val="28"/>
          <w:lang w:val="bg-BG"/>
        </w:rPr>
        <w:tab/>
        <w:t>На свое заседание</w:t>
      </w:r>
      <w:r w:rsidR="00633C27">
        <w:rPr>
          <w:rFonts w:ascii="Times New Roman Bulgarian" w:hAnsi="Times New Roman Bulgarian" w:cs="Times New Roman Bulgarian"/>
          <w:sz w:val="28"/>
          <w:szCs w:val="28"/>
        </w:rPr>
        <w:t xml:space="preserve"> </w:t>
      </w:r>
      <w:r w:rsidR="00633C27">
        <w:rPr>
          <w:rFonts w:ascii="Times New Roman Bulgarian" w:hAnsi="Times New Roman Bulgarian" w:cs="Times New Roman Bulgarian"/>
          <w:sz w:val="28"/>
          <w:szCs w:val="28"/>
          <w:lang w:val="bg-BG"/>
        </w:rPr>
        <w:t>от  4 април 2019г</w:t>
      </w:r>
      <w:r>
        <w:rPr>
          <w:rFonts w:ascii="Times New Roman Bulgarian" w:hAnsi="Times New Roman Bulgarian" w:cs="Times New Roman Bulgarian"/>
          <w:sz w:val="28"/>
          <w:szCs w:val="28"/>
          <w:lang w:val="bg-BG"/>
        </w:rPr>
        <w:t xml:space="preserve"> УС на РЛК на БЛС – гр. Пловдив прие и предлага на Вашето внимание „Концепция за промени в Устава на БЛС“. </w:t>
      </w:r>
    </w:p>
    <w:p w:rsidR="00413979" w:rsidRPr="00633C27" w:rsidRDefault="00413979" w:rsidP="00633C27">
      <w:pPr>
        <w:rPr>
          <w:rFonts w:ascii="Times New Roman Bulgarian" w:hAnsi="Times New Roman Bulgarian" w:cs="Times New Roman Bulgarian"/>
          <w:sz w:val="28"/>
          <w:szCs w:val="28"/>
        </w:rPr>
      </w:pPr>
    </w:p>
    <w:p w:rsidR="003C248B" w:rsidRPr="00413979" w:rsidRDefault="003C248B" w:rsidP="003C248B">
      <w:pPr>
        <w:jc w:val="center"/>
        <w:rPr>
          <w:rFonts w:ascii="Times New Roman Bulgarian" w:hAnsi="Times New Roman Bulgarian" w:cs="Times New Roman Bulgarian"/>
          <w:b/>
          <w:sz w:val="28"/>
          <w:szCs w:val="28"/>
          <w:lang w:val="bg-BG"/>
        </w:rPr>
      </w:pPr>
      <w:r w:rsidRPr="00413979">
        <w:rPr>
          <w:rFonts w:ascii="Times New Roman Bulgarian" w:hAnsi="Times New Roman Bulgarian" w:cs="Times New Roman Bulgarian"/>
          <w:b/>
          <w:sz w:val="28"/>
          <w:szCs w:val="28"/>
          <w:lang w:val="bg-BG"/>
        </w:rPr>
        <w:t>КОНЦЕПЦИЯ ЗА ПРОМЕНИ В УСТАВА НА БЛС</w:t>
      </w:r>
    </w:p>
    <w:p w:rsidR="003C248B" w:rsidRPr="00632697" w:rsidRDefault="003C248B" w:rsidP="003C248B">
      <w:pPr>
        <w:jc w:val="both"/>
        <w:rPr>
          <w:rFonts w:ascii="Times New Roman Bulgarian" w:hAnsi="Times New Roman Bulgarian" w:cs="Times New Roman Bulgarian"/>
          <w:sz w:val="28"/>
          <w:szCs w:val="28"/>
          <w:lang w:val="bg-BG"/>
        </w:rPr>
      </w:pPr>
    </w:p>
    <w:p w:rsidR="003C248B" w:rsidRPr="00632697" w:rsidRDefault="003C248B" w:rsidP="003C248B">
      <w:pPr>
        <w:spacing w:line="360" w:lineRule="auto"/>
        <w:jc w:val="both"/>
        <w:rPr>
          <w:rFonts w:ascii="Times New Roman Bulgarian" w:hAnsi="Times New Roman Bulgarian" w:cs="Times New Roman Bulgarian"/>
          <w:sz w:val="28"/>
          <w:szCs w:val="28"/>
          <w:lang w:val="bg-BG"/>
        </w:rPr>
      </w:pPr>
      <w:r w:rsidRPr="00632697">
        <w:rPr>
          <w:rFonts w:ascii="Times New Roman Bulgarian" w:hAnsi="Times New Roman Bulgarian" w:cs="Times New Roman Bulgarian"/>
          <w:sz w:val="28"/>
          <w:szCs w:val="28"/>
          <w:lang w:val="bg-BG"/>
        </w:rPr>
        <w:t xml:space="preserve">  </w:t>
      </w:r>
      <w:r w:rsidRPr="00632697">
        <w:rPr>
          <w:rFonts w:ascii="Times New Roman Bulgarian" w:hAnsi="Times New Roman Bulgarian" w:cs="Times New Roman Bulgarian"/>
          <w:sz w:val="28"/>
          <w:szCs w:val="28"/>
          <w:lang w:val="bg-BG"/>
        </w:rPr>
        <w:tab/>
        <w:t>Като отчитаме фактът, че от 1999 година Уставът на БЛС е променян седем пъти и това, че непрекъснато се появяват идеи за нови промени, ние, членовете на РК на БЛС – Пловдив предлагаме да бъдат обсъдени стратегическите намерения за развитие на организацията. Едва след като се определят целите и приоритетите идва ред на изработването на инструменти за постигането им. Уставът на БЛС е един от тези инструменти. Опитът показва, че самоцелните и конюнктурни промени в правилата затрудняват работата на организацията. Те вместо да решат съществуващите, пораждат нови проблеми и вътрешносъсловни конфликти.</w:t>
      </w: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r w:rsidRPr="00632697">
        <w:rPr>
          <w:rFonts w:ascii="Times New Roman Bulgarian" w:hAnsi="Times New Roman Bulgarian" w:cs="Times New Roman Bulgarian"/>
          <w:sz w:val="28"/>
          <w:szCs w:val="28"/>
          <w:lang w:val="bg-BG"/>
        </w:rPr>
        <w:t>Официалното издание на Устава на БЛС посочва датите на промените, направени през октомври 2012 г. и май 2015 г. Кога и какви са точно промените при останалите пет поправки не става ясно от официално разпространеното книжно издание.</w:t>
      </w: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r w:rsidRPr="00632697">
        <w:rPr>
          <w:rFonts w:ascii="Times New Roman Bulgarian" w:hAnsi="Times New Roman Bulgarian" w:cs="Times New Roman Bulgarian"/>
          <w:sz w:val="28"/>
          <w:szCs w:val="28"/>
          <w:lang w:val="bg-BG"/>
        </w:rPr>
        <w:lastRenderedPageBreak/>
        <w:t xml:space="preserve">Съгласно вече утвърдената съдебна практика Уставът на БЛС не подлежи на пряк съдебен контрол, но при съставянето му трябва да се държи сметка за съответствието му със Закона за съсловните организации на лекарите и лекарите по дентална медицина /ЗСОЛЛДМ/. Голяма част от текстовете, променени или добавени след 1999 година се отдалечават от съответствието със закона. </w:t>
      </w: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r w:rsidRPr="00632697">
        <w:rPr>
          <w:rFonts w:ascii="Times New Roman Bulgarian" w:hAnsi="Times New Roman Bulgarian" w:cs="Times New Roman Bulgarian"/>
          <w:sz w:val="28"/>
          <w:szCs w:val="28"/>
          <w:lang w:val="bg-BG"/>
        </w:rPr>
        <w:t>Настоящият Устав въвежда организационни структури, които ЗСОЛЛДМ не предвижда. Определено личи стремеж за централизиране на дейностите на БЛС. Ролята на районните колегии се свежда до регистриране на членството, събиране на членския внос и избор на делегати за съборите на БЛС. Същевременно чрез текстове в Устава на БЛС се легитимират външни организации, които не са част от определената със закона организационна структура на БЛС. Това са Съюзът на българските медицински специалисти /СБМС/, Висшите медицински училища /ВМУ/, дружества по отделни медицински специалности. Някои от тези организации са създадени от лекари, но те са регистрирани като граждански сдружения в частна полза и имат свои  цели, задачи и организационен живот, съответстващи на частните интереси на своите учредители. В правния ни мир съществуват и много други подобни организации на лекари, но те правилно не са посочени в Устава на БЛС.</w:t>
      </w: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r w:rsidRPr="00632697">
        <w:rPr>
          <w:rFonts w:ascii="Times New Roman Bulgarian" w:hAnsi="Times New Roman Bulgarian" w:cs="Times New Roman Bulgarian"/>
          <w:sz w:val="28"/>
          <w:szCs w:val="28"/>
          <w:lang w:val="bg-BG"/>
        </w:rPr>
        <w:t xml:space="preserve">Последните поправки и допълнения на Устава определят като част от структурите на БЛС Акредитационен съвет с подробно разписани структура и функции. Този съвет действа вече четвърти пореден мандат. Въпреки това, неяснотите около дейността му се увеличават. От май 2015 година председателят му е и член УС на БЛС със статут на зам. председател на УС. Това не ускори процеса на съставяне на правила за добра медицинска практика. Макар, че различните форми на продължаващо медицинско обучение се множат, по-голямата част от тях се провеждат без акредитация от БЛС, което е неприемливо и компрометира тази форма на обучение. </w:t>
      </w:r>
      <w:r w:rsidRPr="00632697">
        <w:rPr>
          <w:rFonts w:ascii="Times New Roman Bulgarian" w:hAnsi="Times New Roman Bulgarian" w:cs="Times New Roman Bulgarian"/>
          <w:sz w:val="28"/>
          <w:szCs w:val="28"/>
          <w:lang w:val="bg-BG"/>
        </w:rPr>
        <w:lastRenderedPageBreak/>
        <w:t xml:space="preserve">Трудно може да бъде обективно анализирана и оценена работата на бордовете по специалности. </w:t>
      </w: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r w:rsidRPr="00632697">
        <w:rPr>
          <w:rFonts w:ascii="Times New Roman Bulgarian" w:hAnsi="Times New Roman Bulgarian" w:cs="Times New Roman Bulgarian"/>
          <w:sz w:val="28"/>
          <w:szCs w:val="28"/>
          <w:lang w:val="bg-BG"/>
        </w:rPr>
        <w:t xml:space="preserve">До 2012 година преговорите по НДР се организират от УС на БЛС. След това беше създадена цяла глава в устава, посветена на този въпрос. Появява се понятието Експертен съвет по СИМП, чийто състав се определя по правила, утвърдени от УС на БЛС. Аналогично понятие за ПИМП </w:t>
      </w:r>
      <w:r>
        <w:rPr>
          <w:rFonts w:ascii="Times New Roman Bulgarian" w:hAnsi="Times New Roman Bulgarian" w:cs="Times New Roman Bulgarian"/>
          <w:sz w:val="28"/>
          <w:szCs w:val="28"/>
          <w:lang w:val="bg-BG"/>
        </w:rPr>
        <w:t>и</w:t>
      </w:r>
      <w:r w:rsidRPr="00632697">
        <w:rPr>
          <w:rFonts w:ascii="Times New Roman Bulgarian" w:hAnsi="Times New Roman Bulgarian" w:cs="Times New Roman Bulgarian"/>
          <w:sz w:val="28"/>
          <w:szCs w:val="28"/>
          <w:lang w:val="bg-BG"/>
        </w:rPr>
        <w:t xml:space="preserve"> Болнична пом</w:t>
      </w:r>
      <w:r>
        <w:rPr>
          <w:rFonts w:ascii="Times New Roman Bulgarian" w:hAnsi="Times New Roman Bulgarian" w:cs="Times New Roman Bulgarian"/>
          <w:sz w:val="28"/>
          <w:szCs w:val="28"/>
          <w:lang w:val="bg-BG"/>
        </w:rPr>
        <w:t>о</w:t>
      </w:r>
      <w:r w:rsidRPr="00632697">
        <w:rPr>
          <w:rFonts w:ascii="Times New Roman Bulgarian" w:hAnsi="Times New Roman Bulgarian" w:cs="Times New Roman Bulgarian"/>
          <w:sz w:val="28"/>
          <w:szCs w:val="28"/>
          <w:lang w:val="bg-BG"/>
        </w:rPr>
        <w:t xml:space="preserve">щ отсъстват в настоящия устав. Както и при бордовете по специалности, представителността на този Експертен съвет по СИМП е спорна. Разпоредбите на устава, уреждащи преговорите с НЗОК въобще не съответстват на фактическата ситуация. </w:t>
      </w:r>
      <w:r>
        <w:rPr>
          <w:rFonts w:ascii="Times New Roman Bulgarian" w:hAnsi="Times New Roman Bulgarian" w:cs="Times New Roman Bulgarian"/>
          <w:sz w:val="28"/>
          <w:szCs w:val="28"/>
          <w:lang w:val="bg-BG"/>
        </w:rPr>
        <w:t>С оглед пък на това, че са разписани в устава на организацията прави п</w:t>
      </w:r>
      <w:r w:rsidRPr="00632697">
        <w:rPr>
          <w:rFonts w:ascii="Times New Roman Bulgarian" w:hAnsi="Times New Roman Bulgarian" w:cs="Times New Roman Bulgarian"/>
          <w:sz w:val="28"/>
          <w:szCs w:val="28"/>
          <w:lang w:val="bg-BG"/>
        </w:rPr>
        <w:t>ромяната им е тромава</w:t>
      </w:r>
      <w:r>
        <w:rPr>
          <w:rFonts w:ascii="Times New Roman Bulgarian" w:hAnsi="Times New Roman Bulgarian" w:cs="Times New Roman Bulgarian"/>
          <w:sz w:val="28"/>
          <w:szCs w:val="28"/>
          <w:lang w:val="bg-BG"/>
        </w:rPr>
        <w:t xml:space="preserve"> когато това се налага, което</w:t>
      </w:r>
      <w:r w:rsidRPr="00632697">
        <w:rPr>
          <w:rFonts w:ascii="Times New Roman Bulgarian" w:hAnsi="Times New Roman Bulgarian" w:cs="Times New Roman Bulgarian"/>
          <w:sz w:val="28"/>
          <w:szCs w:val="28"/>
          <w:lang w:val="bg-BG"/>
        </w:rPr>
        <w:t xml:space="preserve"> не допринасят за по-голяма ефективност </w:t>
      </w:r>
      <w:r>
        <w:rPr>
          <w:rFonts w:ascii="Times New Roman Bulgarian" w:hAnsi="Times New Roman Bulgarian" w:cs="Times New Roman Bulgarian"/>
          <w:sz w:val="28"/>
          <w:szCs w:val="28"/>
          <w:lang w:val="bg-BG"/>
        </w:rPr>
        <w:t>на БЛС в процеса на</w:t>
      </w:r>
      <w:r w:rsidRPr="00632697">
        <w:rPr>
          <w:rFonts w:ascii="Times New Roman Bulgarian" w:hAnsi="Times New Roman Bulgarian" w:cs="Times New Roman Bulgarian"/>
          <w:sz w:val="28"/>
          <w:szCs w:val="28"/>
          <w:lang w:val="bg-BG"/>
        </w:rPr>
        <w:t xml:space="preserve"> договаряне на НРД. </w:t>
      </w: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r w:rsidRPr="00632697">
        <w:rPr>
          <w:rFonts w:ascii="Times New Roman Bulgarian" w:hAnsi="Times New Roman Bulgarian" w:cs="Times New Roman Bulgarian"/>
          <w:sz w:val="28"/>
          <w:szCs w:val="28"/>
          <w:lang w:val="bg-BG"/>
        </w:rPr>
        <w:t>Дискусионен е и въпросът с платените длъжности в УС на БЛС. До 2008 г.  заплата получаваше само главният секретар. От 2009 г. се начислява трудово възнаграждение и на председателя на УС на БЛС. През 2012 г. бяха добавени двамата зам. председатели, а през 2015 г., като платена беше определена и длъжността на председателя на Акредитационния съвет. Общият размер на разходите по това перо е равен на 39 МРЗ – около 22000 лева на месец. Същевременно липсват експерти в администрацията на БЛС.</w:t>
      </w: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r w:rsidRPr="00632697">
        <w:rPr>
          <w:rFonts w:ascii="Times New Roman Bulgarian" w:hAnsi="Times New Roman Bulgarian" w:cs="Times New Roman Bulgarian"/>
          <w:sz w:val="28"/>
          <w:szCs w:val="28"/>
          <w:lang w:val="bg-BG"/>
        </w:rPr>
        <w:t xml:space="preserve">Считаме, че ако за осъществяването на някои свои функции БЛС се нуждае от допълнителни структурни образования извън нормативно определените органи на Колегията, то тези образования следва да имат само експертно-спомогателни правомощия, а техните решения да имат единствено съвещателен статус и да подлежат на последващо валидиране от страна на законоустановените от ЗСОЛЛДМ органи. Няма никакви пречки за диалог или коопериране, по един или друг въпрос от взаимен интерес, между БЛС и сродни външни организации, но делегирането на нормативно определени за БЛС правомощия и функции на външни организации и </w:t>
      </w:r>
      <w:r w:rsidRPr="00632697">
        <w:rPr>
          <w:rFonts w:ascii="Times New Roman Bulgarian" w:hAnsi="Times New Roman Bulgarian" w:cs="Times New Roman Bulgarian"/>
          <w:sz w:val="28"/>
          <w:szCs w:val="28"/>
          <w:lang w:val="bg-BG"/>
        </w:rPr>
        <w:lastRenderedPageBreak/>
        <w:t xml:space="preserve">субекти, макар и такива с интереси в областта на здравеопазването, е неприемливо и крие в себе си потенциал за разединение на съсловието и конфликт на интереси. Въобще – ако необходимостта от допълнителен експертен потенциал е наложителен за изпълнението на някои функции на БЛС, то считаме че същия следва да се обезпечи по решение на УС на БЛС със съответното на възложената работа материално-техническо обезпечаване, а не чрез създаване на допълнителни организационни звена в структурата на организацията. Обратното е по-скоро предпоставка за една тромава и слабо функционална организационна структура, която допълнително затормозява изпълнението на целите и задачите на съсловната ни организация. </w:t>
      </w: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p>
    <w:p w:rsidR="003C248B" w:rsidRPr="00632697" w:rsidRDefault="003C248B" w:rsidP="003C248B">
      <w:pPr>
        <w:spacing w:line="360" w:lineRule="auto"/>
        <w:ind w:firstLine="706"/>
        <w:jc w:val="both"/>
        <w:rPr>
          <w:rFonts w:ascii="Times New Roman Bulgarian" w:hAnsi="Times New Roman Bulgarian" w:cs="Times New Roman Bulgarian"/>
          <w:sz w:val="28"/>
          <w:szCs w:val="28"/>
          <w:lang w:val="bg-BG"/>
        </w:rPr>
      </w:pPr>
      <w:r w:rsidRPr="00632697">
        <w:rPr>
          <w:rFonts w:ascii="Times New Roman Bulgarian" w:hAnsi="Times New Roman Bulgarian" w:cs="Times New Roman Bulgarian"/>
          <w:sz w:val="28"/>
          <w:szCs w:val="28"/>
          <w:lang w:val="bg-BG"/>
        </w:rPr>
        <w:t xml:space="preserve">Считаме за неудачно и инкорпорирането в устава на БЛС глава шеста относно процедурата по договаряне на НРД. Всяка договорна процедура сама по себе си има тактически и стратегически аспекти. Тактическите са силно динамични – зависят пряко от действащата нормативна база към момента на провеждане на конкретните преговори, зависят от политическата конюнктура в съответната стопанска сфера, зависят от техническата и организационна готовност на договарящите страни и от много други подобни външни и вътрешни за договарящата страна фактори. Подробното регламентиране на процедурен алгоритъм в основополагащия за една организация акт, какъвто е нейният устав, предварително ограничава оперативния й простор като договаряща страна и възможностите да лавира в хода на преговорите с НЗОК. С оглед на това предлагаме процедурите по договаряне на НРД да се регламентират в отделен писмен акт на БЛС, приеман от УС на БЛС и Националния съвет съобразно спецификите на конкретното договаряне и обективните условията в които то протича.   </w:t>
      </w:r>
    </w:p>
    <w:p w:rsidR="003C248B" w:rsidRDefault="003C248B">
      <w:pPr>
        <w:rPr>
          <w:rFonts w:ascii="Times New Roman Bulgarian" w:hAnsi="Times New Roman Bulgarian" w:cs="Times New Roman Bulgarian"/>
          <w:lang w:val="bg-BG"/>
        </w:rPr>
      </w:pPr>
    </w:p>
    <w:p w:rsidR="003C248B" w:rsidRDefault="003C248B">
      <w:pPr>
        <w:rPr>
          <w:rFonts w:ascii="Times New Roman Bulgarian" w:hAnsi="Times New Roman Bulgarian" w:cs="Times New Roman Bulgarian"/>
          <w:lang w:val="bg-BG"/>
        </w:rPr>
      </w:pPr>
    </w:p>
    <w:p w:rsidR="003C248B" w:rsidRPr="00FB2E3F" w:rsidRDefault="00FB2E3F">
      <w:pPr>
        <w:rPr>
          <w:rFonts w:ascii="Times New Roman Bulgarian" w:hAnsi="Times New Roman Bulgarian" w:cs="Times New Roman Bulgarian"/>
          <w:color w:val="C00000"/>
          <w:sz w:val="28"/>
          <w:szCs w:val="28"/>
          <w:lang w:val="bg-BG"/>
        </w:rPr>
      </w:pPr>
      <w:r w:rsidRPr="00FB2E3F">
        <w:rPr>
          <w:rFonts w:ascii="Times New Roman Bulgarian" w:hAnsi="Times New Roman Bulgarian" w:cs="Times New Roman Bulgarian"/>
          <w:color w:val="C00000"/>
          <w:sz w:val="28"/>
          <w:szCs w:val="28"/>
          <w:lang w:val="bg-BG"/>
        </w:rPr>
        <w:t xml:space="preserve">     </w:t>
      </w:r>
      <w:r w:rsidR="00C91914" w:rsidRPr="00FB2E3F">
        <w:rPr>
          <w:rFonts w:ascii="Times New Roman Bulgarian" w:hAnsi="Times New Roman Bulgarian" w:cs="Times New Roman Bulgarian"/>
          <w:color w:val="C00000"/>
          <w:sz w:val="28"/>
          <w:szCs w:val="28"/>
          <w:lang w:val="bg-BG"/>
        </w:rPr>
        <w:t xml:space="preserve">   С оглед на гореизложеното УС на  РК на БЛС – Пловдив предлага следните свои предложения за </w:t>
      </w:r>
      <w:r w:rsidRPr="00FB2E3F">
        <w:rPr>
          <w:rFonts w:ascii="Times New Roman Bulgarian" w:hAnsi="Times New Roman Bulgarian" w:cs="Times New Roman Bulgarian"/>
          <w:color w:val="C00000"/>
          <w:sz w:val="28"/>
          <w:szCs w:val="28"/>
          <w:lang w:val="bg-BG"/>
        </w:rPr>
        <w:t xml:space="preserve">предстоящи  </w:t>
      </w:r>
      <w:r w:rsidR="00C91914" w:rsidRPr="00FB2E3F">
        <w:rPr>
          <w:rFonts w:ascii="Times New Roman Bulgarian" w:hAnsi="Times New Roman Bulgarian" w:cs="Times New Roman Bulgarian"/>
          <w:color w:val="C00000"/>
          <w:sz w:val="28"/>
          <w:szCs w:val="28"/>
          <w:lang w:val="bg-BG"/>
        </w:rPr>
        <w:t>промени в Устава на БЛС:</w:t>
      </w:r>
    </w:p>
    <w:p w:rsidR="00C91914" w:rsidRPr="00FB2E3F" w:rsidRDefault="00C91914">
      <w:pPr>
        <w:rPr>
          <w:rFonts w:ascii="Times New Roman Bulgarian" w:hAnsi="Times New Roman Bulgarian" w:cs="Times New Roman Bulgarian"/>
          <w:color w:val="C00000"/>
          <w:sz w:val="28"/>
          <w:szCs w:val="28"/>
          <w:lang w:val="bg-BG"/>
        </w:rPr>
      </w:pPr>
      <w:r w:rsidRPr="00FB2E3F">
        <w:rPr>
          <w:rFonts w:ascii="Times New Roman Bulgarian" w:hAnsi="Times New Roman Bulgarian" w:cs="Times New Roman Bulgarian"/>
          <w:color w:val="C00000"/>
          <w:sz w:val="28"/>
          <w:szCs w:val="28"/>
          <w:lang w:val="bg-BG"/>
        </w:rPr>
        <w:t xml:space="preserve"> </w:t>
      </w:r>
    </w:p>
    <w:p w:rsidR="00C91914" w:rsidRPr="00FB2E3F" w:rsidRDefault="00FB2E3F" w:rsidP="00FB2E3F">
      <w:pPr>
        <w:pStyle w:val="ListParagraph"/>
        <w:numPr>
          <w:ilvl w:val="0"/>
          <w:numId w:val="1"/>
        </w:numPr>
        <w:rPr>
          <w:rFonts w:ascii="Times New Roman Bulgarian" w:hAnsi="Times New Roman Bulgarian" w:cs="Times New Roman Bulgarian"/>
          <w:color w:val="C00000"/>
          <w:sz w:val="28"/>
          <w:szCs w:val="28"/>
          <w:lang w:val="bg-BG"/>
        </w:rPr>
      </w:pPr>
      <w:r w:rsidRPr="00FB2E3F">
        <w:rPr>
          <w:rFonts w:ascii="Times New Roman Bulgarian" w:hAnsi="Times New Roman Bulgarian" w:cs="Times New Roman Bulgarian"/>
          <w:color w:val="C00000"/>
          <w:sz w:val="28"/>
          <w:szCs w:val="28"/>
          <w:lang w:val="bg-BG"/>
        </w:rPr>
        <w:lastRenderedPageBreak/>
        <w:t>Да не се легитимират чрез УС на  БЛС дру</w:t>
      </w:r>
      <w:r w:rsidR="00633C27">
        <w:rPr>
          <w:rFonts w:ascii="Times New Roman Bulgarian" w:hAnsi="Times New Roman Bulgarian" w:cs="Times New Roman Bulgarian"/>
          <w:color w:val="C00000"/>
          <w:sz w:val="28"/>
          <w:szCs w:val="28"/>
          <w:lang w:val="bg-BG"/>
        </w:rPr>
        <w:t>ги юридически лица въз основа н</w:t>
      </w:r>
      <w:r w:rsidRPr="00FB2E3F">
        <w:rPr>
          <w:rFonts w:ascii="Times New Roman Bulgarian" w:hAnsi="Times New Roman Bulgarian" w:cs="Times New Roman Bulgarian"/>
          <w:color w:val="C00000"/>
          <w:sz w:val="28"/>
          <w:szCs w:val="28"/>
          <w:lang w:val="bg-BG"/>
        </w:rPr>
        <w:t>а  определени обстоятелства и принципи.</w:t>
      </w:r>
    </w:p>
    <w:p w:rsidR="00FB2E3F" w:rsidRPr="00FB2E3F" w:rsidRDefault="00FB2E3F" w:rsidP="00FB2E3F">
      <w:pPr>
        <w:pStyle w:val="ListParagraph"/>
        <w:ind w:left="555"/>
        <w:rPr>
          <w:rFonts w:ascii="Times New Roman Bulgarian" w:hAnsi="Times New Roman Bulgarian" w:cs="Times New Roman Bulgarian"/>
          <w:color w:val="C00000"/>
          <w:sz w:val="28"/>
          <w:szCs w:val="28"/>
          <w:lang w:val="bg-BG"/>
        </w:rPr>
      </w:pPr>
    </w:p>
    <w:p w:rsidR="00FB2E3F" w:rsidRPr="00FB2E3F" w:rsidRDefault="00FB2E3F" w:rsidP="00FB2E3F">
      <w:pPr>
        <w:pStyle w:val="ListParagraph"/>
        <w:numPr>
          <w:ilvl w:val="0"/>
          <w:numId w:val="1"/>
        </w:numPr>
        <w:rPr>
          <w:rFonts w:ascii="Times New Roman Bulgarian" w:hAnsi="Times New Roman Bulgarian" w:cs="Times New Roman Bulgarian"/>
          <w:color w:val="C00000"/>
          <w:sz w:val="28"/>
          <w:szCs w:val="28"/>
          <w:lang w:val="bg-BG"/>
        </w:rPr>
      </w:pPr>
      <w:r w:rsidRPr="00FB2E3F">
        <w:rPr>
          <w:rFonts w:ascii="Times New Roman Bulgarian" w:hAnsi="Times New Roman Bulgarian" w:cs="Times New Roman Bulgarian"/>
          <w:color w:val="C00000"/>
          <w:sz w:val="28"/>
          <w:szCs w:val="28"/>
          <w:lang w:val="bg-BG"/>
        </w:rPr>
        <w:t>Да не се вкарват в Устава на БЛС препратки към закони, наредби,правилници и друга нормативна база различна от ЗСОЛЛДМ.</w:t>
      </w:r>
    </w:p>
    <w:p w:rsidR="00FB2E3F" w:rsidRPr="00FB2E3F" w:rsidRDefault="00FB2E3F" w:rsidP="00FB2E3F">
      <w:pPr>
        <w:pStyle w:val="ListParagraph"/>
        <w:rPr>
          <w:rFonts w:ascii="Times New Roman Bulgarian" w:hAnsi="Times New Roman Bulgarian" w:cs="Times New Roman Bulgarian"/>
          <w:color w:val="C00000"/>
          <w:sz w:val="28"/>
          <w:szCs w:val="28"/>
          <w:lang w:val="bg-BG"/>
        </w:rPr>
      </w:pPr>
    </w:p>
    <w:p w:rsidR="00FB2E3F" w:rsidRPr="00FB2E3F" w:rsidRDefault="00FB2E3F" w:rsidP="00FB2E3F">
      <w:pPr>
        <w:pStyle w:val="ListParagraph"/>
        <w:ind w:left="555"/>
        <w:rPr>
          <w:rFonts w:ascii="Times New Roman Bulgarian" w:hAnsi="Times New Roman Bulgarian" w:cs="Times New Roman Bulgarian"/>
          <w:color w:val="C00000"/>
          <w:sz w:val="28"/>
          <w:szCs w:val="28"/>
          <w:lang w:val="bg-BG"/>
        </w:rPr>
      </w:pPr>
    </w:p>
    <w:p w:rsidR="00FB2E3F" w:rsidRPr="00FB2E3F" w:rsidRDefault="00FB2E3F" w:rsidP="00FB2E3F">
      <w:pPr>
        <w:pStyle w:val="ListParagraph"/>
        <w:numPr>
          <w:ilvl w:val="0"/>
          <w:numId w:val="1"/>
        </w:numPr>
        <w:rPr>
          <w:rFonts w:ascii="Times New Roman Bulgarian" w:hAnsi="Times New Roman Bulgarian" w:cs="Times New Roman Bulgarian"/>
          <w:color w:val="C00000"/>
          <w:sz w:val="28"/>
          <w:szCs w:val="28"/>
          <w:lang w:val="bg-BG"/>
        </w:rPr>
      </w:pPr>
      <w:r w:rsidRPr="00FB2E3F">
        <w:rPr>
          <w:rFonts w:ascii="Times New Roman Bulgarian" w:hAnsi="Times New Roman Bulgarian" w:cs="Times New Roman Bulgarian"/>
          <w:color w:val="C00000"/>
          <w:sz w:val="28"/>
          <w:szCs w:val="28"/>
          <w:lang w:val="bg-BG"/>
        </w:rPr>
        <w:t>НРД да не влиза в Устава на БЛС,като отделен раздел а изработването му да е предмет  на Правилник за НРД определен от УС на БЛС.</w:t>
      </w:r>
    </w:p>
    <w:p w:rsidR="003C248B" w:rsidRPr="00FB2E3F" w:rsidRDefault="003C248B">
      <w:pPr>
        <w:rPr>
          <w:rFonts w:ascii="Times New Roman Bulgarian" w:hAnsi="Times New Roman Bulgarian" w:cs="Times New Roman Bulgarian"/>
          <w:color w:val="C00000"/>
          <w:lang w:val="bg-BG"/>
        </w:rPr>
      </w:pPr>
    </w:p>
    <w:p w:rsidR="00FB2E3F" w:rsidRPr="00FB2E3F" w:rsidRDefault="00FB2E3F" w:rsidP="00FB2E3F">
      <w:pPr>
        <w:pStyle w:val="ListParagraph"/>
        <w:numPr>
          <w:ilvl w:val="0"/>
          <w:numId w:val="1"/>
        </w:numPr>
        <w:rPr>
          <w:rFonts w:ascii="Times New Roman Bulgarian" w:hAnsi="Times New Roman Bulgarian" w:cs="Times New Roman Bulgarian"/>
          <w:color w:val="C00000"/>
          <w:lang w:val="bg-BG"/>
        </w:rPr>
      </w:pPr>
      <w:r w:rsidRPr="00FB2E3F">
        <w:rPr>
          <w:rFonts w:ascii="Times New Roman Bulgarian" w:hAnsi="Times New Roman Bulgarian" w:cs="Times New Roman Bulgarian"/>
          <w:color w:val="C00000"/>
          <w:sz w:val="28"/>
          <w:szCs w:val="28"/>
          <w:lang w:val="bg-BG"/>
        </w:rPr>
        <w:t>Създадения Акредитационен съвет да има изградена ясна функция и структура.</w:t>
      </w:r>
    </w:p>
    <w:p w:rsidR="00FB2E3F" w:rsidRPr="00FB2E3F" w:rsidRDefault="00FB2E3F" w:rsidP="00FB2E3F">
      <w:pPr>
        <w:pStyle w:val="ListParagraph"/>
        <w:rPr>
          <w:rFonts w:ascii="Times New Roman Bulgarian" w:hAnsi="Times New Roman Bulgarian" w:cs="Times New Roman Bulgarian"/>
          <w:lang w:val="bg-BG"/>
        </w:rPr>
      </w:pPr>
    </w:p>
    <w:p w:rsidR="00FB2E3F" w:rsidRPr="00FB2E3F" w:rsidRDefault="00FB2E3F" w:rsidP="00FB2E3F">
      <w:pPr>
        <w:rPr>
          <w:rFonts w:ascii="Times New Roman Bulgarian" w:hAnsi="Times New Roman Bulgarian" w:cs="Times New Roman Bulgarian"/>
          <w:lang w:val="bg-BG"/>
        </w:rPr>
      </w:pPr>
    </w:p>
    <w:p w:rsidR="003C248B" w:rsidRPr="003C248B" w:rsidRDefault="003C248B">
      <w:pPr>
        <w:rPr>
          <w:rFonts w:ascii="Times New Roman Bulgarian" w:hAnsi="Times New Roman Bulgarian" w:cs="Times New Roman Bulgarian"/>
          <w:lang w:val="bg-BG"/>
        </w:rPr>
      </w:pPr>
    </w:p>
    <w:p w:rsidR="003C248B" w:rsidRPr="003C248B" w:rsidRDefault="00633C27" w:rsidP="003C248B">
      <w:pPr>
        <w:rPr>
          <w:rFonts w:ascii="Times New Roman Bulgarian" w:hAnsi="Times New Roman Bulgarian" w:cs="Times New Roman Bulgarian"/>
          <w:b/>
          <w:sz w:val="28"/>
          <w:szCs w:val="28"/>
          <w:lang w:val="bg-BG"/>
        </w:rPr>
      </w:pPr>
      <w:r>
        <w:rPr>
          <w:rFonts w:ascii="Times New Roman Bulgarian" w:hAnsi="Times New Roman Bulgarian" w:cs="Times New Roman Bulgarian"/>
          <w:bCs/>
          <w:sz w:val="28"/>
          <w:szCs w:val="28"/>
          <w:lang w:val="bg-BG"/>
        </w:rPr>
        <w:t>08</w:t>
      </w:r>
      <w:r w:rsidR="003C248B" w:rsidRPr="003C248B">
        <w:rPr>
          <w:rFonts w:ascii="Times New Roman Bulgarian" w:hAnsi="Times New Roman Bulgarian" w:cs="Times New Roman Bulgarian"/>
          <w:bCs/>
          <w:sz w:val="28"/>
          <w:szCs w:val="28"/>
          <w:lang w:val="bg-BG"/>
        </w:rPr>
        <w:t>.</w:t>
      </w:r>
      <w:r w:rsidR="00413979">
        <w:rPr>
          <w:rFonts w:ascii="Times New Roman Bulgarian" w:hAnsi="Times New Roman Bulgarian" w:cs="Times New Roman Bulgarian"/>
          <w:bCs/>
          <w:sz w:val="28"/>
          <w:szCs w:val="28"/>
          <w:lang w:val="bg-BG"/>
        </w:rPr>
        <w:t>04</w:t>
      </w:r>
      <w:r w:rsidR="003C248B" w:rsidRPr="003C248B">
        <w:rPr>
          <w:rFonts w:ascii="Times New Roman Bulgarian" w:hAnsi="Times New Roman Bulgarian" w:cs="Times New Roman Bulgarian"/>
          <w:bCs/>
          <w:sz w:val="28"/>
          <w:szCs w:val="28"/>
          <w:lang w:val="bg-BG"/>
        </w:rPr>
        <w:t>.201</w:t>
      </w:r>
      <w:r w:rsidR="00413979">
        <w:rPr>
          <w:rFonts w:ascii="Times New Roman Bulgarian" w:hAnsi="Times New Roman Bulgarian" w:cs="Times New Roman Bulgarian"/>
          <w:bCs/>
          <w:sz w:val="28"/>
          <w:szCs w:val="28"/>
          <w:lang w:val="bg-BG"/>
        </w:rPr>
        <w:t>9</w:t>
      </w:r>
      <w:r w:rsidR="003C248B" w:rsidRPr="003C248B">
        <w:rPr>
          <w:rFonts w:ascii="Times New Roman Bulgarian" w:hAnsi="Times New Roman Bulgarian" w:cs="Times New Roman Bulgarian"/>
          <w:bCs/>
          <w:sz w:val="28"/>
          <w:szCs w:val="28"/>
          <w:lang w:val="bg-BG"/>
        </w:rPr>
        <w:t>г.</w:t>
      </w:r>
      <w:r w:rsidR="003C248B" w:rsidRPr="003C248B">
        <w:rPr>
          <w:rFonts w:ascii="Times New Roman Bulgarian" w:hAnsi="Times New Roman Bulgarian" w:cs="Times New Roman Bulgarian"/>
          <w:b/>
          <w:sz w:val="28"/>
          <w:szCs w:val="28"/>
          <w:lang w:val="bg-BG"/>
        </w:rPr>
        <w:t xml:space="preserve">                               </w:t>
      </w:r>
      <w:r w:rsidR="003C248B" w:rsidRPr="003C248B">
        <w:rPr>
          <w:rFonts w:ascii="Times New Roman Bulgarian" w:hAnsi="Times New Roman Bulgarian" w:cs="Times New Roman Bulgarian"/>
          <w:b/>
          <w:sz w:val="28"/>
          <w:szCs w:val="28"/>
          <w:lang w:val="ru-RU"/>
        </w:rPr>
        <w:t xml:space="preserve"> </w:t>
      </w:r>
      <w:r w:rsidR="003C248B" w:rsidRPr="003C248B">
        <w:rPr>
          <w:rFonts w:ascii="Times New Roman Bulgarian" w:hAnsi="Times New Roman Bulgarian" w:cs="Times New Roman Bulgarian"/>
          <w:b/>
          <w:sz w:val="28"/>
          <w:szCs w:val="28"/>
          <w:lang w:val="bg-BG"/>
        </w:rPr>
        <w:t xml:space="preserve">Председател на </w:t>
      </w:r>
    </w:p>
    <w:p w:rsidR="003C248B" w:rsidRPr="003C248B" w:rsidRDefault="003C248B" w:rsidP="003C248B">
      <w:pPr>
        <w:rPr>
          <w:rFonts w:ascii="Times New Roman Bulgarian" w:hAnsi="Times New Roman Bulgarian" w:cs="Times New Roman Bulgarian"/>
          <w:sz w:val="28"/>
          <w:szCs w:val="28"/>
          <w:lang w:val="bg-BG"/>
        </w:rPr>
      </w:pPr>
      <w:r w:rsidRPr="003C248B">
        <w:rPr>
          <w:rFonts w:ascii="Times New Roman Bulgarian" w:hAnsi="Times New Roman Bulgarian" w:cs="Times New Roman Bulgarian"/>
          <w:bCs/>
          <w:sz w:val="28"/>
          <w:szCs w:val="28"/>
          <w:lang w:val="bg-BG"/>
        </w:rPr>
        <w:t>гр.Пловдив</w:t>
      </w:r>
      <w:r w:rsidRPr="003C248B">
        <w:rPr>
          <w:rFonts w:ascii="Times New Roman Bulgarian" w:hAnsi="Times New Roman Bulgarian" w:cs="Times New Roman Bulgarian"/>
          <w:b/>
          <w:sz w:val="28"/>
          <w:szCs w:val="28"/>
          <w:lang w:val="bg-BG"/>
        </w:rPr>
        <w:t xml:space="preserve">                                 Р</w:t>
      </w:r>
      <w:r w:rsidR="00413979">
        <w:rPr>
          <w:rFonts w:ascii="Times New Roman Bulgarian" w:hAnsi="Times New Roman Bulgarian" w:cs="Times New Roman Bulgarian"/>
          <w:b/>
          <w:sz w:val="28"/>
          <w:szCs w:val="28"/>
          <w:lang w:val="bg-BG"/>
        </w:rPr>
        <w:t>Л</w:t>
      </w:r>
      <w:r w:rsidRPr="003C248B">
        <w:rPr>
          <w:rFonts w:ascii="Times New Roman Bulgarian" w:hAnsi="Times New Roman Bulgarian" w:cs="Times New Roman Bulgarian"/>
          <w:b/>
          <w:sz w:val="28"/>
          <w:szCs w:val="28"/>
          <w:lang w:val="bg-BG"/>
        </w:rPr>
        <w:t>К на БЛС-Пловдив:</w:t>
      </w:r>
      <w:r w:rsidRPr="003C248B">
        <w:rPr>
          <w:rFonts w:ascii="Times New Roman Bulgarian" w:hAnsi="Times New Roman Bulgarian" w:cs="Times New Roman Bulgarian"/>
          <w:lang w:val="bg-BG"/>
        </w:rPr>
        <w:t xml:space="preserve"> . . . . . . . . . . . . . . . . . . . . . </w:t>
      </w:r>
    </w:p>
    <w:p w:rsidR="003C248B" w:rsidRPr="003C248B" w:rsidRDefault="003C248B" w:rsidP="003C248B">
      <w:pPr>
        <w:rPr>
          <w:rFonts w:ascii="Times New Roman Bulgarian" w:hAnsi="Times New Roman Bulgarian" w:cs="Times New Roman Bulgarian"/>
          <w:lang w:val="bg-BG"/>
        </w:rPr>
      </w:pPr>
      <w:r w:rsidRPr="003C248B">
        <w:rPr>
          <w:rFonts w:ascii="Times New Roman Bulgarian" w:hAnsi="Times New Roman Bulgarian" w:cs="Times New Roman Bulgarian"/>
          <w:sz w:val="28"/>
          <w:lang w:val="bg-BG"/>
        </w:rPr>
        <w:t xml:space="preserve">                                                                  </w:t>
      </w:r>
      <w:r w:rsidR="00413979">
        <w:rPr>
          <w:rFonts w:ascii="Times New Roman Bulgarian" w:hAnsi="Times New Roman Bulgarian" w:cs="Times New Roman Bulgarian"/>
          <w:sz w:val="28"/>
          <w:lang w:val="bg-BG"/>
        </w:rPr>
        <w:t xml:space="preserve">    </w:t>
      </w:r>
      <w:r w:rsidRPr="003C248B">
        <w:rPr>
          <w:rFonts w:ascii="Times New Roman Bulgarian" w:hAnsi="Times New Roman Bulgarian" w:cs="Times New Roman Bulgarian"/>
          <w:sz w:val="28"/>
          <w:lang w:val="bg-BG"/>
        </w:rPr>
        <w:t xml:space="preserve">                       /д-р </w:t>
      </w:r>
      <w:r w:rsidR="00413979">
        <w:rPr>
          <w:rFonts w:ascii="Times New Roman Bulgarian" w:hAnsi="Times New Roman Bulgarian" w:cs="Times New Roman Bulgarian"/>
          <w:sz w:val="28"/>
          <w:lang w:val="bg-BG"/>
        </w:rPr>
        <w:t>Атанас Калчев/</w:t>
      </w:r>
    </w:p>
    <w:sectPr w:rsidR="003C248B" w:rsidRPr="003C248B" w:rsidSect="00200675">
      <w:pgSz w:w="11907" w:h="16834" w:code="9"/>
      <w:pgMar w:top="1134" w:right="1304" w:bottom="1134" w:left="1304" w:header="397" w:footer="397"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ulgarian">
    <w:altName w:val="Times New Roman"/>
    <w:charset w:val="CC"/>
    <w:family w:val="roman"/>
    <w:pitch w:val="variable"/>
    <w:sig w:usb0="00000000" w:usb1="80000000" w:usb2="00000008"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55DA1"/>
    <w:multiLevelType w:val="hybridMultilevel"/>
    <w:tmpl w:val="7FD81FAA"/>
    <w:lvl w:ilvl="0" w:tplc="C74E7D62">
      <w:start w:val="1"/>
      <w:numFmt w:val="decimal"/>
      <w:lvlText w:val="%1."/>
      <w:lvlJc w:val="left"/>
      <w:pPr>
        <w:ind w:left="555" w:hanging="360"/>
      </w:pPr>
      <w:rPr>
        <w:rFonts w:hint="default"/>
      </w:rPr>
    </w:lvl>
    <w:lvl w:ilvl="1" w:tplc="04020019" w:tentative="1">
      <w:start w:val="1"/>
      <w:numFmt w:val="lowerLetter"/>
      <w:lvlText w:val="%2."/>
      <w:lvlJc w:val="left"/>
      <w:pPr>
        <w:ind w:left="1275" w:hanging="360"/>
      </w:pPr>
    </w:lvl>
    <w:lvl w:ilvl="2" w:tplc="0402001B" w:tentative="1">
      <w:start w:val="1"/>
      <w:numFmt w:val="lowerRoman"/>
      <w:lvlText w:val="%3."/>
      <w:lvlJc w:val="right"/>
      <w:pPr>
        <w:ind w:left="1995" w:hanging="180"/>
      </w:pPr>
    </w:lvl>
    <w:lvl w:ilvl="3" w:tplc="0402000F" w:tentative="1">
      <w:start w:val="1"/>
      <w:numFmt w:val="decimal"/>
      <w:lvlText w:val="%4."/>
      <w:lvlJc w:val="left"/>
      <w:pPr>
        <w:ind w:left="2715" w:hanging="360"/>
      </w:pPr>
    </w:lvl>
    <w:lvl w:ilvl="4" w:tplc="04020019" w:tentative="1">
      <w:start w:val="1"/>
      <w:numFmt w:val="lowerLetter"/>
      <w:lvlText w:val="%5."/>
      <w:lvlJc w:val="left"/>
      <w:pPr>
        <w:ind w:left="3435" w:hanging="360"/>
      </w:pPr>
    </w:lvl>
    <w:lvl w:ilvl="5" w:tplc="0402001B" w:tentative="1">
      <w:start w:val="1"/>
      <w:numFmt w:val="lowerRoman"/>
      <w:lvlText w:val="%6."/>
      <w:lvlJc w:val="right"/>
      <w:pPr>
        <w:ind w:left="4155" w:hanging="180"/>
      </w:pPr>
    </w:lvl>
    <w:lvl w:ilvl="6" w:tplc="0402000F" w:tentative="1">
      <w:start w:val="1"/>
      <w:numFmt w:val="decimal"/>
      <w:lvlText w:val="%7."/>
      <w:lvlJc w:val="left"/>
      <w:pPr>
        <w:ind w:left="4875" w:hanging="360"/>
      </w:pPr>
    </w:lvl>
    <w:lvl w:ilvl="7" w:tplc="04020019" w:tentative="1">
      <w:start w:val="1"/>
      <w:numFmt w:val="lowerLetter"/>
      <w:lvlText w:val="%8."/>
      <w:lvlJc w:val="left"/>
      <w:pPr>
        <w:ind w:left="5595" w:hanging="360"/>
      </w:pPr>
    </w:lvl>
    <w:lvl w:ilvl="8" w:tplc="0402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42"/>
    <w:rsid w:val="00200675"/>
    <w:rsid w:val="002A0983"/>
    <w:rsid w:val="003929D8"/>
    <w:rsid w:val="003C248B"/>
    <w:rsid w:val="00413979"/>
    <w:rsid w:val="004276B4"/>
    <w:rsid w:val="00633C27"/>
    <w:rsid w:val="007A7602"/>
    <w:rsid w:val="00A31DEA"/>
    <w:rsid w:val="00C91914"/>
    <w:rsid w:val="00E768C5"/>
    <w:rsid w:val="00EC4CD0"/>
    <w:rsid w:val="00F17742"/>
    <w:rsid w:val="00F322B6"/>
    <w:rsid w:val="00FB2E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303C4-D5DE-4850-966B-A934A90C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Bulgarian" w:eastAsiaTheme="minorHAnsi" w:hAnsi="Times New Roman Bulgarian" w:cs="Times New Roman"/>
        <w:sz w:val="28"/>
        <w:szCs w:val="24"/>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8B"/>
    <w:rPr>
      <w:rFonts w:ascii="Times New Roman" w:eastAsia="Times New Roman" w:hAnsi="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3C248B"/>
    <w:pPr>
      <w:tabs>
        <w:tab w:val="center" w:pos="4320"/>
        <w:tab w:val="right" w:pos="8640"/>
      </w:tabs>
    </w:pPr>
  </w:style>
  <w:style w:type="character" w:customStyle="1" w:styleId="a">
    <w:name w:val="Горен колонтитул Знак"/>
    <w:basedOn w:val="DefaultParagraphFont"/>
    <w:link w:val="Header"/>
    <w:rsid w:val="003C248B"/>
    <w:rPr>
      <w:rFonts w:ascii="Times New Roman" w:eastAsia="Times New Roman" w:hAnsi="Times New Roman"/>
      <w:sz w:val="24"/>
      <w:szCs w:val="20"/>
      <w:lang w:val="en-US" w:eastAsia="bg-BG"/>
    </w:rPr>
  </w:style>
  <w:style w:type="paragraph" w:styleId="ListParagraph">
    <w:name w:val="List Paragraph"/>
    <w:basedOn w:val="Normal"/>
    <w:uiPriority w:val="34"/>
    <w:qFormat/>
    <w:rsid w:val="00FB2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Advocat</dc:creator>
  <cp:lastModifiedBy>x</cp:lastModifiedBy>
  <cp:revision>2</cp:revision>
  <cp:lastPrinted>2019-04-08T06:56:00Z</cp:lastPrinted>
  <dcterms:created xsi:type="dcterms:W3CDTF">2019-04-08T09:52:00Z</dcterms:created>
  <dcterms:modified xsi:type="dcterms:W3CDTF">2019-04-08T09:52:00Z</dcterms:modified>
</cp:coreProperties>
</file>