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4" w:rsidRPr="002A57F4" w:rsidRDefault="003D3427" w:rsidP="00F650EA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right="-720"/>
        <w:jc w:val="center"/>
        <w:rPr>
          <w:b/>
          <w:lang w:val="bg-BG"/>
        </w:rPr>
      </w:pPr>
      <w:bookmarkStart w:id="0" w:name="_GoBack"/>
      <w:bookmarkEnd w:id="0"/>
      <w:r w:rsidRPr="002A3197"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 wp14:anchorId="5F73F91E" wp14:editId="7F28DAC5">
            <wp:simplePos x="0" y="0"/>
            <wp:positionH relativeFrom="margin">
              <wp:posOffset>4514850</wp:posOffset>
            </wp:positionH>
            <wp:positionV relativeFrom="paragraph">
              <wp:posOffset>0</wp:posOffset>
            </wp:positionV>
            <wp:extent cx="1884680" cy="650707"/>
            <wp:effectExtent l="0" t="0" r="1270" b="0"/>
            <wp:wrapTight wrapText="bothSides">
              <wp:wrapPolygon edited="0">
                <wp:start x="5458" y="0"/>
                <wp:lineTo x="2620" y="1898"/>
                <wp:lineTo x="1965" y="3797"/>
                <wp:lineTo x="1965" y="10125"/>
                <wp:lineTo x="0" y="18352"/>
                <wp:lineTo x="0" y="20250"/>
                <wp:lineTo x="1092" y="20883"/>
                <wp:lineTo x="2402" y="20883"/>
                <wp:lineTo x="2402" y="20250"/>
                <wp:lineTo x="21396" y="15820"/>
                <wp:lineTo x="21396" y="2531"/>
                <wp:lineTo x="13755" y="0"/>
                <wp:lineTo x="5458" y="0"/>
              </wp:wrapPolygon>
            </wp:wrapTight>
            <wp:docPr id="12" name="Картина 12" descr="C:\Users\G_G\Desktop\2017 BLOOMBERG\2018 NEW PROJECT\New Project\visual identity\BEZ_DIM_LOGO_B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_G\Desktop\2017 BLOOMBERG\2018 NEW PROJECT\New Project\visual identity\BEZ_DIM_LOGO_BG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27" w:rsidRDefault="003D3427" w:rsidP="00F650EA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right="-720"/>
        <w:jc w:val="center"/>
        <w:rPr>
          <w:b/>
          <w:lang w:val="bg-BG"/>
        </w:rPr>
      </w:pPr>
    </w:p>
    <w:p w:rsidR="001E7888" w:rsidRPr="002A57F4" w:rsidRDefault="00336BC3" w:rsidP="00F650EA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right="-720"/>
        <w:jc w:val="center"/>
        <w:rPr>
          <w:b/>
          <w:lang w:val="bg-BG"/>
        </w:rPr>
      </w:pPr>
      <w:r w:rsidRPr="002A57F4">
        <w:rPr>
          <w:b/>
          <w:lang w:val="bg-BG"/>
        </w:rPr>
        <w:t>СТАНОВИЩЕ</w:t>
      </w:r>
    </w:p>
    <w:p w:rsidR="001E7888" w:rsidRPr="002A57F4" w:rsidRDefault="00336BC3" w:rsidP="00F650EA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right="-720"/>
        <w:jc w:val="center"/>
        <w:rPr>
          <w:b/>
          <w:lang w:val="bg-BG"/>
        </w:rPr>
      </w:pPr>
      <w:r w:rsidRPr="002A57F4">
        <w:rPr>
          <w:b/>
          <w:lang w:val="bg-BG"/>
        </w:rPr>
        <w:t>НА КОАЛИЦИЯ ЗА ЖИВОТ БЕЗ ТЮТЮНЕВ ДИМ</w:t>
      </w:r>
    </w:p>
    <w:p w:rsidR="001E7888" w:rsidRPr="002A57F4" w:rsidRDefault="00336BC3" w:rsidP="00F650EA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right="-720"/>
        <w:jc w:val="center"/>
        <w:rPr>
          <w:b/>
          <w:lang w:val="bg-BG"/>
        </w:rPr>
      </w:pPr>
      <w:r w:rsidRPr="002A57F4">
        <w:rPr>
          <w:b/>
          <w:lang w:val="bg-BG"/>
        </w:rPr>
        <w:t xml:space="preserve"> ОТНОСНО COVID-19 И ТЮТЮНОПУШЕНЕТО</w:t>
      </w:r>
    </w:p>
    <w:p w:rsidR="001E7888" w:rsidRPr="002A57F4" w:rsidRDefault="001E7888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/>
        <w:jc w:val="both"/>
        <w:rPr>
          <w:lang w:val="bg-BG"/>
        </w:rPr>
      </w:pPr>
    </w:p>
    <w:p w:rsidR="001E7888" w:rsidRPr="002A57F4" w:rsidRDefault="00336BC3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t xml:space="preserve">Във връзка с пандемията от COVID-19 Коалицията за живот без тютюнев дим изразява особена загриженост за здравето на хората в България, които употребяват тютюневи изделия. </w:t>
      </w:r>
    </w:p>
    <w:p w:rsidR="001E7888" w:rsidRPr="002A57F4" w:rsidRDefault="00336BC3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t xml:space="preserve">Тютюнопушенето остава </w:t>
      </w:r>
      <w:hyperlink r:id="rId7">
        <w:r w:rsidRPr="002A57F4">
          <w:rPr>
            <w:color w:val="1155CC"/>
            <w:u w:val="single"/>
            <w:lang w:val="bg-BG"/>
          </w:rPr>
          <w:t>водещ предотвратим рисков фактор за разпространение на незаразни болести</w:t>
        </w:r>
      </w:hyperlink>
      <w:r w:rsidRPr="002A57F4">
        <w:rPr>
          <w:lang w:val="bg-BG"/>
        </w:rPr>
        <w:t xml:space="preserve"> в световен мащаб. Сърдечно-съдови заболявания, рак на белия дроб, хронична обструктивна белодробна болест, туберкулоза, инфекции на дихателните пътища, остър респираторен дистрес синдром са много </w:t>
      </w:r>
      <w:hyperlink r:id="rId8">
        <w:r w:rsidRPr="002A57F4">
          <w:rPr>
            <w:color w:val="1155CC"/>
            <w:u w:val="single"/>
            <w:lang w:val="bg-BG"/>
          </w:rPr>
          <w:t>по-често срещани при пушачи</w:t>
        </w:r>
      </w:hyperlink>
      <w:r w:rsidRPr="002A57F4">
        <w:rPr>
          <w:lang w:val="bg-BG"/>
        </w:rPr>
        <w:t xml:space="preserve"> и пасивни пушачи. При тях </w:t>
      </w:r>
      <w:hyperlink r:id="rId9">
        <w:r w:rsidRPr="002A57F4">
          <w:rPr>
            <w:color w:val="1155CC"/>
            <w:u w:val="single"/>
            <w:lang w:val="bg-BG"/>
          </w:rPr>
          <w:t>имунната система е по-компрометирана</w:t>
        </w:r>
      </w:hyperlink>
      <w:r w:rsidRPr="002A57F4">
        <w:rPr>
          <w:lang w:val="bg-BG"/>
        </w:rPr>
        <w:t xml:space="preserve">. </w:t>
      </w:r>
      <w:hyperlink r:id="rId10">
        <w:r w:rsidRPr="002A57F4">
          <w:rPr>
            <w:color w:val="1155CC"/>
            <w:u w:val="single"/>
            <w:lang w:val="bg-BG"/>
          </w:rPr>
          <w:t>Световната здравна организация предупреждава</w:t>
        </w:r>
      </w:hyperlink>
      <w:r w:rsidRPr="002A57F4">
        <w:rPr>
          <w:lang w:val="bg-BG"/>
        </w:rPr>
        <w:t xml:space="preserve">, че предварително съществуващи условия могат да усложнят протичането на COVID-19. </w:t>
      </w:r>
    </w:p>
    <w:p w:rsidR="001E7888" w:rsidRPr="002A57F4" w:rsidRDefault="00336BC3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t xml:space="preserve">В момента няма достатъчно данни, че хората, които употребяват тютюневи и свързаните с тях изделия, са изложени на по-висок риск от заразяване с коронавирус, но публикуваните в </w:t>
      </w:r>
      <w:hyperlink r:id="rId11">
        <w:r w:rsidRPr="002A57F4">
          <w:rPr>
            <w:color w:val="1155CC"/>
            <w:sz w:val="21"/>
            <w:szCs w:val="21"/>
            <w:highlight w:val="white"/>
            <w:u w:val="single"/>
            <w:lang w:val="bg-BG"/>
          </w:rPr>
          <w:t>New England Journal of Medicine,</w:t>
        </w:r>
      </w:hyperlink>
      <w:r w:rsidRPr="002A57F4">
        <w:rPr>
          <w:color w:val="434343"/>
          <w:sz w:val="21"/>
          <w:szCs w:val="21"/>
          <w:highlight w:val="white"/>
          <w:lang w:val="bg-BG"/>
        </w:rPr>
        <w:t xml:space="preserve"> </w:t>
      </w:r>
      <w:r w:rsidRPr="002A57F4">
        <w:rPr>
          <w:lang w:val="bg-BG"/>
        </w:rPr>
        <w:t xml:space="preserve">изследвания показват, че тежкото протичане, с необходимост от интензивни грижи и апаратна вентилация е 1,5 пъти по-често при настоящи пушачи в сравнение с непушачите, а смъртните случаи са 2,6 пъти повече. </w:t>
      </w:r>
    </w:p>
    <w:p w:rsidR="001E7888" w:rsidRPr="002A57F4" w:rsidRDefault="00BC1FDD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/>
        <w:jc w:val="both"/>
        <w:rPr>
          <w:lang w:val="bg-BG"/>
        </w:rPr>
      </w:pPr>
      <w:hyperlink r:id="rId12">
        <w:r w:rsidR="00336BC3" w:rsidRPr="002A57F4">
          <w:rPr>
            <w:color w:val="1155CC"/>
            <w:u w:val="single"/>
            <w:lang w:val="bg-BG"/>
          </w:rPr>
          <w:t>Изследвания на 55 924 случая в Китай потвърждават</w:t>
        </w:r>
      </w:hyperlink>
      <w:hyperlink r:id="rId13">
        <w:r w:rsidR="00336BC3" w:rsidRPr="002A57F4">
          <w:rPr>
            <w:lang w:val="bg-BG"/>
          </w:rPr>
          <w:t xml:space="preserve">, </w:t>
        </w:r>
      </w:hyperlink>
      <w:r w:rsidR="00336BC3" w:rsidRPr="002A57F4">
        <w:rPr>
          <w:lang w:val="bg-BG"/>
        </w:rPr>
        <w:t xml:space="preserve">че </w:t>
      </w:r>
      <w:r w:rsidR="00336BC3" w:rsidRPr="002A57F4">
        <w:rPr>
          <w:b/>
          <w:lang w:val="bg-BG"/>
        </w:rPr>
        <w:t>заболяването протича по-тежко и коефициентът на смъртност е много по-висок</w:t>
      </w:r>
      <w:r w:rsidR="00336BC3" w:rsidRPr="002A57F4">
        <w:rPr>
          <w:lang w:val="bg-BG"/>
        </w:rPr>
        <w:t xml:space="preserve"> при пациенти със сърдечно-съдови заболявания, диабет, хипертония, хронични респираторни заболявания или рак. </w:t>
      </w:r>
    </w:p>
    <w:p w:rsidR="0019256F" w:rsidRDefault="0019256F" w:rsidP="003D3427">
      <w:pPr>
        <w:spacing w:before="240" w:after="240" w:line="360" w:lineRule="auto"/>
        <w:ind w:left="284"/>
        <w:jc w:val="both"/>
        <w:rPr>
          <w:lang w:val="bg-BG"/>
        </w:rPr>
      </w:pPr>
    </w:p>
    <w:p w:rsidR="0019256F" w:rsidRDefault="0019256F" w:rsidP="003D3427">
      <w:pPr>
        <w:spacing w:before="240" w:after="240" w:line="360" w:lineRule="auto"/>
        <w:ind w:left="284"/>
        <w:jc w:val="both"/>
        <w:rPr>
          <w:lang w:val="bg-BG"/>
        </w:rPr>
      </w:pPr>
    </w:p>
    <w:p w:rsidR="001E7888" w:rsidRPr="002A57F4" w:rsidRDefault="00336BC3" w:rsidP="003D3427">
      <w:pPr>
        <w:spacing w:before="240" w:after="24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lastRenderedPageBreak/>
        <w:t xml:space="preserve">Всички тези данни водят до извода, че </w:t>
      </w:r>
      <w:r w:rsidRPr="0019256F">
        <w:rPr>
          <w:b/>
          <w:lang w:val="bg-BG"/>
        </w:rPr>
        <w:t>НАЙ-ПОДХОДЯЩИЯТ МОМЕНТ ДА СЕ ОТКАЖЕ УП</w:t>
      </w:r>
      <w:r w:rsidR="0019256F">
        <w:rPr>
          <w:b/>
          <w:lang w:val="bg-BG"/>
        </w:rPr>
        <w:t xml:space="preserve">ОТРЕБАТА НА ТЮТЮНЕВИ И </w:t>
      </w:r>
      <w:r w:rsidRPr="0019256F">
        <w:rPr>
          <w:b/>
          <w:lang w:val="bg-BG"/>
        </w:rPr>
        <w:t>СВЪРЗАНИ</w:t>
      </w:r>
      <w:r w:rsidR="0019256F">
        <w:rPr>
          <w:b/>
          <w:lang w:val="en-US"/>
        </w:rPr>
        <w:t>TE</w:t>
      </w:r>
      <w:r w:rsidRPr="0019256F">
        <w:rPr>
          <w:b/>
          <w:lang w:val="bg-BG"/>
        </w:rPr>
        <w:t xml:space="preserve"> С ТЯХ ИЗДЕЛИЯ Е СЕГА!</w:t>
      </w:r>
      <w:r w:rsidRPr="002A57F4">
        <w:rPr>
          <w:lang w:val="bg-BG"/>
        </w:rPr>
        <w:t xml:space="preserve"> </w:t>
      </w:r>
    </w:p>
    <w:p w:rsidR="001E7888" w:rsidRPr="002A57F4" w:rsidRDefault="00336BC3" w:rsidP="003D3427">
      <w:pPr>
        <w:spacing w:before="240" w:after="24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t>Ситуацията, свързана с COVID-19, задължава държавата, наред с безпрецедентните мерки за ограничаване разпространението на коронавируса и за да се ограничи един от най-сериозните рискови фактори за общественото здраве - тютюнопушенето, да изпълни решително ангажиментите, които е поела по отношение на Рамковата конвенция на СЗО за контрол на тютюна, ратифицирана от България със закон.</w:t>
      </w:r>
    </w:p>
    <w:p w:rsidR="001E7888" w:rsidRDefault="00336BC3" w:rsidP="003D3427">
      <w:pPr>
        <w:spacing w:before="240" w:after="240" w:line="360" w:lineRule="auto"/>
        <w:ind w:left="284"/>
        <w:jc w:val="both"/>
        <w:rPr>
          <w:lang w:val="bg-BG"/>
        </w:rPr>
      </w:pPr>
      <w:r w:rsidRPr="002A57F4">
        <w:rPr>
          <w:lang w:val="bg-BG"/>
        </w:rPr>
        <w:t xml:space="preserve">Коалицията за живот без тютюнев дим е разтревожена и от факта, че тютюневата индустрия, която е причина за 8 милиона смъртни случаи годишно в световен мащаб, използва създадената около COVID-19 ситуация, за да рекламира в социалните медии и по други канали своите нови “иновативни и по-безвредни” изделия. Чрез предоставените дарения за борба с коронавируса, индустрията цели да подобри своя имидж пред обществото, което би й дало възможност да оказва по-голямо влияние при определяне националните здравни политики. Според д-р Ган Кан, The International Union Against Tuberculosis and Lung Diseases: “При тези планини от доказателства, че пушачите са изложени на по-голям риск от тежко протичане на COVID-19, най-доброто, което тютюневата индустрия може да направи за ограничаване на заболяването е </w:t>
      </w:r>
      <w:hyperlink r:id="rId14">
        <w:r w:rsidRPr="002A57F4">
          <w:rPr>
            <w:color w:val="1155CC"/>
            <w:u w:val="single"/>
            <w:lang w:val="bg-BG"/>
          </w:rPr>
          <w:t>незабавно да спре производството, предлагането и продажбата на тютюневи изделия</w:t>
        </w:r>
      </w:hyperlink>
      <w:r w:rsidRPr="002A57F4">
        <w:rPr>
          <w:lang w:val="bg-BG"/>
        </w:rPr>
        <w:t>.”</w:t>
      </w:r>
    </w:p>
    <w:p w:rsidR="006C72A8" w:rsidRPr="006C72A8" w:rsidRDefault="006C72A8" w:rsidP="003D3427">
      <w:pPr>
        <w:spacing w:before="240" w:after="240" w:line="360" w:lineRule="auto"/>
        <w:ind w:left="284"/>
        <w:jc w:val="both"/>
        <w:rPr>
          <w:sz w:val="16"/>
          <w:szCs w:val="16"/>
          <w:lang w:val="bg-BG"/>
        </w:rPr>
      </w:pPr>
    </w:p>
    <w:p w:rsidR="001E7888" w:rsidRDefault="00336BC3" w:rsidP="00F650EA">
      <w:pPr>
        <w:spacing w:before="240" w:after="240" w:line="360" w:lineRule="auto"/>
        <w:ind w:left="284"/>
        <w:rPr>
          <w:i/>
          <w:lang w:val="bg-BG"/>
        </w:rPr>
      </w:pPr>
      <w:r w:rsidRPr="002A57F4">
        <w:rPr>
          <w:i/>
          <w:lang w:val="bg-BG"/>
        </w:rPr>
        <w:t xml:space="preserve">Повече информация относно връзката между COVID-19 и тютюнопушенето вижте в </w:t>
      </w:r>
      <w:hyperlink r:id="rId15">
        <w:r w:rsidRPr="002A57F4">
          <w:rPr>
            <w:i/>
            <w:color w:val="1155CC"/>
            <w:u w:val="single"/>
            <w:lang w:val="bg-BG"/>
          </w:rPr>
          <w:t>Обзор</w:t>
        </w:r>
      </w:hyperlink>
      <w:hyperlink r:id="rId16">
        <w:r w:rsidRPr="002A57F4">
          <w:rPr>
            <w:i/>
            <w:color w:val="1155CC"/>
            <w:lang w:val="bg-BG"/>
          </w:rPr>
          <w:t xml:space="preserve"> </w:t>
        </w:r>
      </w:hyperlink>
      <w:r w:rsidRPr="002A57F4">
        <w:rPr>
          <w:i/>
          <w:lang w:val="bg-BG"/>
        </w:rPr>
        <w:t xml:space="preserve">на публикувани материали. </w:t>
      </w:r>
    </w:p>
    <w:p w:rsidR="003D3427" w:rsidRDefault="003D3427" w:rsidP="003D342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84"/>
        <w:rPr>
          <w:sz w:val="16"/>
          <w:szCs w:val="16"/>
          <w:lang w:val="bg-BG"/>
        </w:rPr>
      </w:pPr>
    </w:p>
    <w:p w:rsidR="001E7888" w:rsidRPr="002A57F4" w:rsidRDefault="006C72A8" w:rsidP="006C72A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3686" w:hanging="806"/>
        <w:jc w:val="both"/>
        <w:rPr>
          <w:lang w:val="bg-BG"/>
        </w:rPr>
      </w:pPr>
      <w:r w:rsidRPr="003D3427">
        <w:rPr>
          <w:noProof/>
          <w:sz w:val="16"/>
          <w:szCs w:val="16"/>
          <w:lang w:val="bg-BG"/>
        </w:rPr>
        <w:drawing>
          <wp:anchor distT="0" distB="0" distL="114300" distR="114300" simplePos="0" relativeHeight="251662336" behindDoc="0" locked="0" layoutInCell="1" allowOverlap="1" wp14:anchorId="18604442" wp14:editId="40275891">
            <wp:simplePos x="0" y="0"/>
            <wp:positionH relativeFrom="column">
              <wp:posOffset>90805</wp:posOffset>
            </wp:positionH>
            <wp:positionV relativeFrom="paragraph">
              <wp:posOffset>10160</wp:posOffset>
            </wp:positionV>
            <wp:extent cx="2167255" cy="1714500"/>
            <wp:effectExtent l="0" t="0" r="4445" b="0"/>
            <wp:wrapThrough wrapText="bothSides">
              <wp:wrapPolygon edited="0">
                <wp:start x="0" y="0"/>
                <wp:lineTo x="0" y="21360"/>
                <wp:lineTo x="21454" y="21360"/>
                <wp:lineTo x="21454" y="0"/>
                <wp:lineTo x="0" y="0"/>
              </wp:wrapPolygon>
            </wp:wrapThrough>
            <wp:docPr id="5" name="Картина 5" descr="Mining the SARS-CoV-2 Genome for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ng the SARS-CoV-2 Genome for Answ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27" w:rsidRPr="006C72A8">
        <w:rPr>
          <w:sz w:val="18"/>
          <w:szCs w:val="18"/>
          <w:lang w:val="bg-BG"/>
        </w:rPr>
        <w:t>“Тази илюстрация, създадена в Центъра за контрол и превенция на заболяванията (CDC</w:t>
      </w:r>
      <w:r w:rsidR="003D3427" w:rsidRPr="006C72A8">
        <w:rPr>
          <w:sz w:val="18"/>
          <w:szCs w:val="18"/>
          <w:lang w:val="ru-RU"/>
        </w:rPr>
        <w:t>,</w:t>
      </w:r>
      <w:r w:rsidR="003D3427" w:rsidRPr="006C72A8">
        <w:rPr>
          <w:sz w:val="18"/>
          <w:szCs w:val="18"/>
          <w:lang w:val="bg-BG"/>
        </w:rPr>
        <w:t xml:space="preserve"> US), разкрива </w:t>
      </w:r>
      <w:r>
        <w:rPr>
          <w:sz w:val="18"/>
          <w:szCs w:val="18"/>
          <w:lang w:val="bg-BG"/>
        </w:rPr>
        <w:t xml:space="preserve">   </w:t>
      </w:r>
      <w:r w:rsidR="003D3427" w:rsidRPr="006C72A8">
        <w:rPr>
          <w:sz w:val="18"/>
          <w:szCs w:val="18"/>
          <w:lang w:val="bg-BG"/>
        </w:rPr>
        <w:t>ултраструктурната морфология</w:t>
      </w:r>
      <w:r w:rsidRPr="006C72A8">
        <w:rPr>
          <w:sz w:val="18"/>
          <w:szCs w:val="18"/>
          <w:lang w:val="bg-BG"/>
        </w:rPr>
        <w:t xml:space="preserve"> на</w:t>
      </w:r>
      <w:r w:rsidR="003D3427" w:rsidRPr="006C72A8">
        <w:rPr>
          <w:sz w:val="18"/>
          <w:szCs w:val="18"/>
          <w:lang w:val="bg-BG"/>
        </w:rPr>
        <w:t xml:space="preserve"> коронавирусите. Обърнете внимание на шиповете, които красят външната повърхност на вируса и придават вид на корона, заобикаляща вирона, когато се гледа </w:t>
      </w:r>
      <w:r w:rsidR="003D3427" w:rsidRPr="006C72A8">
        <w:rPr>
          <w:sz w:val="18"/>
          <w:szCs w:val="18"/>
          <w:lang w:val="ru-RU"/>
        </w:rPr>
        <w:t xml:space="preserve">с </w:t>
      </w:r>
      <w:r w:rsidR="003D3427" w:rsidRPr="006C72A8">
        <w:rPr>
          <w:sz w:val="18"/>
          <w:szCs w:val="18"/>
          <w:lang w:val="bg-BG"/>
        </w:rPr>
        <w:t xml:space="preserve">електронен микроскоп. Новият коронавирус, наречен “тежкия остър респираторен синдром коронавирус 2” (SARS-CoV-2), беше идентифициран като причина за огнище на респираторно заболяване, открито за първи път в Ухан, Китай през 2019 г. Заболяването, причинено от този вирус, е кръстено </w:t>
      </w:r>
      <w:r>
        <w:rPr>
          <w:sz w:val="18"/>
          <w:szCs w:val="18"/>
          <w:lang w:val="bg-BG"/>
        </w:rPr>
        <w:t xml:space="preserve">                                       </w:t>
      </w:r>
      <w:r w:rsidR="003D3427" w:rsidRPr="006C72A8">
        <w:rPr>
          <w:sz w:val="18"/>
          <w:szCs w:val="18"/>
          <w:lang w:val="bg-BG"/>
        </w:rPr>
        <w:t xml:space="preserve">коронавирусна болест, 2019 </w:t>
      </w:r>
      <w:hyperlink r:id="rId18" w:history="1">
        <w:r w:rsidR="003D3427" w:rsidRPr="006C72A8">
          <w:rPr>
            <w:rStyle w:val="Hyperlink"/>
            <w:sz w:val="18"/>
            <w:szCs w:val="18"/>
            <w:lang w:val="bg-BG"/>
          </w:rPr>
          <w:t>(COVID-19)</w:t>
        </w:r>
      </w:hyperlink>
      <w:r w:rsidR="003D3427" w:rsidRPr="006C72A8">
        <w:rPr>
          <w:sz w:val="18"/>
          <w:szCs w:val="18"/>
          <w:lang w:val="bg-BG"/>
        </w:rPr>
        <w:t>.”</w:t>
      </w:r>
    </w:p>
    <w:sectPr w:rsidR="001E7888" w:rsidRPr="002A57F4" w:rsidSect="002A57F4">
      <w:footerReference w:type="default" r:id="rId19"/>
      <w:pgSz w:w="12240" w:h="15840"/>
      <w:pgMar w:top="1440" w:right="1183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DD" w:rsidRDefault="00BC1FDD">
      <w:pPr>
        <w:spacing w:line="240" w:lineRule="auto"/>
      </w:pPr>
      <w:r>
        <w:separator/>
      </w:r>
    </w:p>
  </w:endnote>
  <w:endnote w:type="continuationSeparator" w:id="0">
    <w:p w:rsidR="00BC1FDD" w:rsidRDefault="00BC1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80053"/>
      <w:docPartObj>
        <w:docPartGallery w:val="Page Numbers (Bottom of Page)"/>
        <w:docPartUnique/>
      </w:docPartObj>
    </w:sdtPr>
    <w:sdtEndPr/>
    <w:sdtContent>
      <w:p w:rsidR="000C39C1" w:rsidRDefault="000C39C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82" w:rsidRPr="00AC0E82">
          <w:rPr>
            <w:noProof/>
            <w:lang w:val="bg-BG"/>
          </w:rPr>
          <w:t>1</w:t>
        </w:r>
        <w:r>
          <w:fldChar w:fldCharType="end"/>
        </w:r>
      </w:p>
    </w:sdtContent>
  </w:sdt>
  <w:p w:rsidR="000C39C1" w:rsidRDefault="000C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DD" w:rsidRDefault="00BC1FDD">
      <w:pPr>
        <w:spacing w:line="240" w:lineRule="auto"/>
      </w:pPr>
      <w:r>
        <w:separator/>
      </w:r>
    </w:p>
  </w:footnote>
  <w:footnote w:type="continuationSeparator" w:id="0">
    <w:p w:rsidR="00BC1FDD" w:rsidRDefault="00BC1F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8"/>
    <w:rsid w:val="000C39C1"/>
    <w:rsid w:val="0019256F"/>
    <w:rsid w:val="001E7888"/>
    <w:rsid w:val="002A57F4"/>
    <w:rsid w:val="00336BC3"/>
    <w:rsid w:val="003D3427"/>
    <w:rsid w:val="006A5B28"/>
    <w:rsid w:val="006C72A8"/>
    <w:rsid w:val="009C419E"/>
    <w:rsid w:val="00AC0E82"/>
    <w:rsid w:val="00BC1FDD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57D74-CE41-4EA5-8485-498ABE6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5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56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6F"/>
  </w:style>
  <w:style w:type="paragraph" w:styleId="Footer">
    <w:name w:val="footer"/>
    <w:basedOn w:val="Normal"/>
    <w:link w:val="FooterChar"/>
    <w:uiPriority w:val="99"/>
    <w:unhideWhenUsed/>
    <w:rsid w:val="0019256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induceddiseases.org/COVID-19-and-smoking-A-systematic-review-of-the-evidence,119324,0,2.html" TargetMode="External"/><Relationship Id="rId13" Type="http://schemas.openxmlformats.org/officeDocument/2006/relationships/hyperlink" Target="https://www.who.int/publications-detail/report-of-the-who-china-joint-mission-on-coronavirus-disease-2019-(covid-19)" TargetMode="External"/><Relationship Id="rId18" Type="http://schemas.openxmlformats.org/officeDocument/2006/relationships/hyperlink" Target="https://www.drugabuse.gov/about-nida/noras-blog/2020/03/covid-19-potential-implications-individuals-substance-use-disorde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ho.int/tobacco/publications/surveillance/cardiovascular_harms_from_tobacco_use.pdf?ua=1" TargetMode="External"/><Relationship Id="rId12" Type="http://schemas.openxmlformats.org/officeDocument/2006/relationships/hyperlink" Target="https://www.who.int/publications-detail/report-of-the-who-china-joint-mission-on-coronavirus-disease-2019-(covid-19)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VDr3ME0nqA4ljTiQzm8LRLCTPtHMSz8qPHcgJWG522w/ed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ejm.org/doi/pdf/10.1056/NEJMoa20020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alicia.bezdim.org/images/pdf/materials-review_smoking_covid19.pdf" TargetMode="External"/><Relationship Id="rId10" Type="http://schemas.openxmlformats.org/officeDocument/2006/relationships/hyperlink" Target="http://www.emro.who.int/tfi/know-the-truth/tobacco-and-waterpipe-users-are-at-increased-risk-of-covid-19-infection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obacco.ucsf.edu/reduce-your-risk-serious-lung-disease-caused-corona-virus-quitting-smoking-and-vaping" TargetMode="External"/><Relationship Id="rId14" Type="http://schemas.openxmlformats.org/officeDocument/2006/relationships/hyperlink" Target="https://www.tobaccofreeunion.org/index.php/news-2/519-the-union-s-statement-on-covid-19-and-smoking?utm_source=The+Union+Marketing&amp;utm_campaign=b38810408e-EMAIL_CAMPAIGN_2019_05_08_03_12_COPY_01&amp;utm_medium=email&amp;utm_term=0_e2dbdf856e-b38810408e-24897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G_G</dc:creator>
  <cp:lastModifiedBy>x</cp:lastModifiedBy>
  <cp:revision>2</cp:revision>
  <dcterms:created xsi:type="dcterms:W3CDTF">2020-04-23T10:31:00Z</dcterms:created>
  <dcterms:modified xsi:type="dcterms:W3CDTF">2020-04-23T10:31:00Z</dcterms:modified>
</cp:coreProperties>
</file>