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02" w:rsidRDefault="00C464E7">
      <w:pPr>
        <w:spacing w:after="294"/>
        <w:ind w:left="800"/>
        <w:jc w:val="center"/>
      </w:pPr>
      <w:bookmarkStart w:id="0" w:name="_GoBack"/>
      <w:r>
        <w:rPr>
          <w:rFonts w:ascii="Times New Roman" w:eastAsia="Times New Roman" w:hAnsi="Times New Roman" w:cs="Times New Roman"/>
          <w:sz w:val="26"/>
        </w:rPr>
        <w:t>ПРОТОКОЛ</w:t>
      </w:r>
    </w:p>
    <w:p w:rsidR="00A10C02" w:rsidRDefault="00C464E7">
      <w:pPr>
        <w:pStyle w:val="Heading1"/>
      </w:pPr>
      <w:r>
        <w:t>от</w:t>
      </w:r>
    </w:p>
    <w:p w:rsidR="00A10C02" w:rsidRDefault="00C464E7">
      <w:pPr>
        <w:pStyle w:val="Heading2"/>
        <w:spacing w:after="957"/>
        <w:ind w:left="2111"/>
      </w:pPr>
      <w:r>
        <w:t>СРЕЩА МЕЖДУ ПРЕДСТАВИТЕЛИТЕ НА НЗОК и БЛС</w:t>
      </w:r>
    </w:p>
    <w:bookmarkEnd w:id="0"/>
    <w:p w:rsidR="00A10C02" w:rsidRDefault="00C464E7">
      <w:pPr>
        <w:spacing w:after="191" w:line="346" w:lineRule="auto"/>
        <w:ind w:left="788" w:hanging="3"/>
        <w:jc w:val="both"/>
      </w:pPr>
      <w:r>
        <w:rPr>
          <w:rFonts w:ascii="Times New Roman" w:eastAsia="Times New Roman" w:hAnsi="Times New Roman" w:cs="Times New Roman"/>
          <w:sz w:val="24"/>
        </w:rPr>
        <w:t>Днес, 30.01</w:t>
      </w:r>
      <w:r w:rsidR="006B1E5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2020 г. в заседа</w:t>
      </w:r>
      <w:r w:rsidR="000622F1">
        <w:rPr>
          <w:rFonts w:ascii="Times New Roman" w:eastAsia="Times New Roman" w:hAnsi="Times New Roman" w:cs="Times New Roman"/>
          <w:sz w:val="24"/>
        </w:rPr>
        <w:t>те</w:t>
      </w:r>
      <w:r>
        <w:rPr>
          <w:rFonts w:ascii="Times New Roman" w:eastAsia="Times New Roman" w:hAnsi="Times New Roman" w:cs="Times New Roman"/>
          <w:sz w:val="24"/>
        </w:rPr>
        <w:t>лната зала на централата на НЗОК (гр.София, ул.Кричим 1, ет. 4) се проведе среща между представители на НЗОК и БЛС за обсъждане на постъпили сигнали за неточности в текстовете на НРД за медицински дейности 2020</w:t>
      </w:r>
      <w:r w:rsidR="000622F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2022 и проблеми по прилагането му.</w:t>
      </w:r>
    </w:p>
    <w:p w:rsidR="00A10C02" w:rsidRDefault="00C464E7">
      <w:pPr>
        <w:spacing w:after="383" w:line="258" w:lineRule="auto"/>
        <w:ind w:left="788" w:hanging="3"/>
        <w:jc w:val="both"/>
      </w:pPr>
      <w:r>
        <w:rPr>
          <w:rFonts w:ascii="Times New Roman" w:eastAsia="Times New Roman" w:hAnsi="Times New Roman" w:cs="Times New Roman"/>
          <w:sz w:val="24"/>
        </w:rPr>
        <w:t>На срещата присъстваха:</w:t>
      </w:r>
    </w:p>
    <w:p w:rsidR="00A10C02" w:rsidRDefault="009B20CB">
      <w:pPr>
        <w:spacing w:after="0" w:line="352" w:lineRule="auto"/>
        <w:ind w:left="788" w:hanging="3"/>
        <w:jc w:val="both"/>
      </w:pPr>
      <w:r w:rsidRPr="009B20CB">
        <w:rPr>
          <w:rFonts w:ascii="Times New Roman" w:eastAsia="Times New Roman" w:hAnsi="Times New Roman" w:cs="Times New Roman"/>
          <w:b/>
          <w:sz w:val="24"/>
        </w:rPr>
        <w:t>От страна на БЛ</w:t>
      </w:r>
      <w:r w:rsidR="00C464E7" w:rsidRPr="009B20CB">
        <w:rPr>
          <w:rFonts w:ascii="Times New Roman" w:eastAsia="Times New Roman" w:hAnsi="Times New Roman" w:cs="Times New Roman"/>
          <w:b/>
          <w:sz w:val="24"/>
        </w:rPr>
        <w:t>С</w:t>
      </w:r>
      <w:r w:rsidR="00C464E7">
        <w:rPr>
          <w:rFonts w:ascii="Times New Roman" w:eastAsia="Times New Roman" w:hAnsi="Times New Roman" w:cs="Times New Roman"/>
          <w:sz w:val="24"/>
        </w:rPr>
        <w:t>: Д-р Иван Маджаров — председател на БЛС, д-р Нели Нешева и лекари - специалисти по Очни болести: проф. д-р Ива Петкова, проф. д-р Лъчезар</w:t>
      </w:r>
    </w:p>
    <w:p w:rsidR="00A10C02" w:rsidRDefault="00C464E7">
      <w:pPr>
        <w:spacing w:after="344" w:line="258" w:lineRule="auto"/>
        <w:ind w:left="788" w:hanging="3"/>
        <w:jc w:val="both"/>
      </w:pPr>
      <w:r>
        <w:rPr>
          <w:rFonts w:ascii="Times New Roman" w:eastAsia="Times New Roman" w:hAnsi="Times New Roman" w:cs="Times New Roman"/>
          <w:sz w:val="24"/>
        </w:rPr>
        <w:t>Войнов, доц. д-р Ал. Оскар, проф. д-р Цветомир Димитров</w:t>
      </w:r>
    </w:p>
    <w:p w:rsidR="00A10C02" w:rsidRDefault="00C464E7">
      <w:pPr>
        <w:spacing w:after="191" w:line="359" w:lineRule="auto"/>
        <w:ind w:left="788" w:hanging="3"/>
        <w:jc w:val="both"/>
      </w:pPr>
      <w:r w:rsidRPr="009B20CB">
        <w:rPr>
          <w:rFonts w:ascii="Times New Roman" w:eastAsia="Times New Roman" w:hAnsi="Times New Roman" w:cs="Times New Roman"/>
          <w:b/>
          <w:sz w:val="24"/>
        </w:rPr>
        <w:t>От ст</w:t>
      </w:r>
      <w:r w:rsidR="000622F1" w:rsidRPr="009B20CB">
        <w:rPr>
          <w:rFonts w:ascii="Times New Roman" w:eastAsia="Times New Roman" w:hAnsi="Times New Roman" w:cs="Times New Roman"/>
          <w:b/>
          <w:sz w:val="24"/>
        </w:rPr>
        <w:t>рана на НЗОК</w:t>
      </w:r>
      <w:r w:rsidR="000622F1">
        <w:rPr>
          <w:rFonts w:ascii="Times New Roman" w:eastAsia="Times New Roman" w:hAnsi="Times New Roman" w:cs="Times New Roman"/>
          <w:sz w:val="24"/>
        </w:rPr>
        <w:t>: д-р Й</w:t>
      </w:r>
      <w:r>
        <w:rPr>
          <w:rFonts w:ascii="Times New Roman" w:eastAsia="Times New Roman" w:hAnsi="Times New Roman" w:cs="Times New Roman"/>
          <w:sz w:val="24"/>
        </w:rPr>
        <w:t>орданка Пенкова подуправител на НЗОК, д-р Страшимир Генев — директор дирекция „Болнична медицинска помощ” в НЗОК, Павлина Петкова — юрист, представители на информационния отдел на НЗОК.</w:t>
      </w:r>
    </w:p>
    <w:p w:rsidR="00A10C02" w:rsidRDefault="00C464E7">
      <w:pPr>
        <w:spacing w:after="362" w:line="258" w:lineRule="auto"/>
        <w:ind w:left="788" w:hanging="3"/>
        <w:jc w:val="both"/>
      </w:pPr>
      <w:r>
        <w:rPr>
          <w:rFonts w:ascii="Times New Roman" w:eastAsia="Times New Roman" w:hAnsi="Times New Roman" w:cs="Times New Roman"/>
          <w:sz w:val="24"/>
        </w:rPr>
        <w:t>След обсъждане, БЛС и НЗОК постигнаха съгласие за следното:</w:t>
      </w:r>
    </w:p>
    <w:p w:rsidR="00A10C02" w:rsidRPr="009B20CB" w:rsidRDefault="00C464E7">
      <w:pPr>
        <w:numPr>
          <w:ilvl w:val="0"/>
          <w:numId w:val="1"/>
        </w:numPr>
        <w:spacing w:after="191" w:line="258" w:lineRule="auto"/>
        <w:ind w:right="3" w:hanging="3"/>
        <w:jc w:val="both"/>
        <w:rPr>
          <w:i/>
        </w:rPr>
      </w:pPr>
      <w:r w:rsidRPr="009B20CB">
        <w:rPr>
          <w:rFonts w:ascii="Times New Roman" w:eastAsia="Times New Roman" w:hAnsi="Times New Roman" w:cs="Times New Roman"/>
          <w:b/>
          <w:sz w:val="24"/>
        </w:rPr>
        <w:t>Относно прилагането на чл 285, ал.</w:t>
      </w:r>
      <w:r w:rsidR="000622F1" w:rsidRPr="009B20CB">
        <w:rPr>
          <w:rFonts w:ascii="Times New Roman" w:eastAsia="Times New Roman" w:hAnsi="Times New Roman" w:cs="Times New Roman"/>
          <w:b/>
          <w:sz w:val="24"/>
        </w:rPr>
        <w:t xml:space="preserve"> З от НРД 2020 </w:t>
      </w:r>
      <w:r w:rsidR="000622F1">
        <w:rPr>
          <w:rFonts w:ascii="Times New Roman" w:eastAsia="Times New Roman" w:hAnsi="Times New Roman" w:cs="Times New Roman"/>
          <w:sz w:val="24"/>
        </w:rPr>
        <w:t>„</w:t>
      </w:r>
      <w:r w:rsidR="000622F1" w:rsidRPr="00F86F4D">
        <w:rPr>
          <w:rFonts w:ascii="Times New Roman" w:eastAsia="Times New Roman" w:hAnsi="Times New Roman" w:cs="Times New Roman"/>
          <w:b/>
          <w:sz w:val="24"/>
        </w:rPr>
        <w:t xml:space="preserve">(З) </w:t>
      </w:r>
      <w:r w:rsidR="000622F1" w:rsidRPr="009B20CB">
        <w:rPr>
          <w:rFonts w:ascii="Times New Roman" w:eastAsia="Times New Roman" w:hAnsi="Times New Roman" w:cs="Times New Roman"/>
          <w:i/>
          <w:sz w:val="24"/>
        </w:rPr>
        <w:t>При осъществ</w:t>
      </w:r>
      <w:r w:rsidRPr="009B20CB">
        <w:rPr>
          <w:rFonts w:ascii="Times New Roman" w:eastAsia="Times New Roman" w:hAnsi="Times New Roman" w:cs="Times New Roman"/>
          <w:i/>
          <w:sz w:val="24"/>
        </w:rPr>
        <w:t>яване на оперативн</w:t>
      </w:r>
      <w:r w:rsidR="000622F1" w:rsidRPr="009B20CB">
        <w:rPr>
          <w:rFonts w:ascii="Times New Roman" w:eastAsia="Times New Roman" w:hAnsi="Times New Roman" w:cs="Times New Roman"/>
          <w:i/>
          <w:sz w:val="24"/>
        </w:rPr>
        <w:t>и интервенции от областта на медицинска специалност „ Офталмо</w:t>
      </w:r>
      <w:r w:rsidRPr="009B20CB">
        <w:rPr>
          <w:rFonts w:ascii="Times New Roman" w:eastAsia="Times New Roman" w:hAnsi="Times New Roman" w:cs="Times New Roman"/>
          <w:i/>
          <w:sz w:val="24"/>
        </w:rPr>
        <w:t xml:space="preserve">логия </w:t>
      </w:r>
      <w:r w:rsidRPr="009B20CB">
        <w:rPr>
          <w:i/>
          <w:noProof/>
        </w:rPr>
        <w:drawing>
          <wp:inline distT="0" distB="0" distL="0" distR="0">
            <wp:extent cx="91496" cy="128015"/>
            <wp:effectExtent l="0" t="0" r="0" b="0"/>
            <wp:docPr id="8724" name="Picture 8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4" name="Picture 87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9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2F1" w:rsidRPr="009B20CB">
        <w:rPr>
          <w:rFonts w:ascii="Times New Roman" w:eastAsia="Times New Roman" w:hAnsi="Times New Roman" w:cs="Times New Roman"/>
          <w:i/>
          <w:sz w:val="24"/>
        </w:rPr>
        <w:t>изпълнителите на БМП, задължително правят вид</w:t>
      </w:r>
      <w:r w:rsidRPr="009B20CB">
        <w:rPr>
          <w:rFonts w:ascii="Times New Roman" w:eastAsia="Times New Roman" w:hAnsi="Times New Roman" w:cs="Times New Roman"/>
          <w:i/>
          <w:sz w:val="24"/>
        </w:rPr>
        <w:t>еозапис чрез оперативни микроскоп. Записът се съхранява от лечебното заведение. За всяка оперативна интервенция се генерира QR код, който се при</w:t>
      </w:r>
      <w:r w:rsidR="000622F1" w:rsidRPr="009B20CB">
        <w:rPr>
          <w:rFonts w:ascii="Times New Roman" w:eastAsia="Times New Roman" w:hAnsi="Times New Roman" w:cs="Times New Roman"/>
          <w:i/>
          <w:sz w:val="24"/>
        </w:rPr>
        <w:t>лага към мед</w:t>
      </w:r>
      <w:r w:rsidR="009B20CB">
        <w:rPr>
          <w:rFonts w:ascii="Times New Roman" w:eastAsia="Times New Roman" w:hAnsi="Times New Roman" w:cs="Times New Roman"/>
          <w:i/>
          <w:sz w:val="24"/>
        </w:rPr>
        <w:t>ицинската документация и е д</w:t>
      </w:r>
      <w:r w:rsidRPr="009B20CB">
        <w:rPr>
          <w:rFonts w:ascii="Times New Roman" w:eastAsia="Times New Roman" w:hAnsi="Times New Roman" w:cs="Times New Roman"/>
          <w:i/>
          <w:sz w:val="24"/>
        </w:rPr>
        <w:t>остъп</w:t>
      </w:r>
      <w:r w:rsidR="009B20CB">
        <w:rPr>
          <w:rFonts w:ascii="Times New Roman" w:eastAsia="Times New Roman" w:hAnsi="Times New Roman" w:cs="Times New Roman"/>
          <w:i/>
          <w:sz w:val="24"/>
        </w:rPr>
        <w:t>ен за контролните органи на НЗОК/</w:t>
      </w:r>
      <w:r w:rsidRPr="009B20CB">
        <w:rPr>
          <w:rFonts w:ascii="Times New Roman" w:eastAsia="Times New Roman" w:hAnsi="Times New Roman" w:cs="Times New Roman"/>
          <w:i/>
          <w:sz w:val="24"/>
        </w:rPr>
        <w:t>РЗОК.,</w:t>
      </w:r>
      <w:r w:rsidRPr="009B20CB">
        <w:rPr>
          <w:i/>
          <w:noProof/>
        </w:rPr>
        <w:drawing>
          <wp:inline distT="0" distB="0" distL="0" distR="0">
            <wp:extent cx="22874" cy="36576"/>
            <wp:effectExtent l="0" t="0" r="0" b="0"/>
            <wp:docPr id="2274" name="Picture 2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" name="Picture 2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C02" w:rsidRDefault="00C464E7">
      <w:pPr>
        <w:numPr>
          <w:ilvl w:val="1"/>
          <w:numId w:val="1"/>
        </w:numPr>
        <w:spacing w:after="191" w:line="258" w:lineRule="auto"/>
        <w:ind w:right="3" w:firstLine="4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-205864</wp:posOffset>
            </wp:positionH>
            <wp:positionV relativeFrom="paragraph">
              <wp:posOffset>-161816</wp:posOffset>
            </wp:positionV>
            <wp:extent cx="800585" cy="827532"/>
            <wp:effectExtent l="0" t="0" r="0" b="0"/>
            <wp:wrapSquare wrapText="bothSides"/>
            <wp:docPr id="2317" name="Picture 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" name="Picture 23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585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Дава се отлагателен срок до 31.03.2020 г., ЛЗ да осигурят необходимото оборудване - видеоапаратура за запис на оперативните процедури, с необходимите приставки. До изтичане на отлагателния срок РЗОК ще приемат документи/сключват договор с кандидатстващите ЛЗ, без да се изисква те да притежават такава апаратура / СДЦ</w:t>
      </w:r>
      <w:r w:rsidR="000622F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)</w:t>
      </w:r>
      <w:r w:rsidR="000622F1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борудване.</w:t>
      </w:r>
    </w:p>
    <w:p w:rsidR="00A10C02" w:rsidRDefault="00C464E7">
      <w:pPr>
        <w:numPr>
          <w:ilvl w:val="1"/>
          <w:numId w:val="1"/>
        </w:numPr>
        <w:spacing w:after="213" w:line="258" w:lineRule="auto"/>
        <w:ind w:right="3" w:firstLine="45"/>
        <w:jc w:val="both"/>
      </w:pPr>
      <w:r>
        <w:rPr>
          <w:rFonts w:ascii="Times New Roman" w:eastAsia="Times New Roman" w:hAnsi="Times New Roman" w:cs="Times New Roman"/>
          <w:sz w:val="24"/>
        </w:rPr>
        <w:t>Страните постигнаха съгласие, че не е необходимо да се изисква пълен запис на оперативн</w:t>
      </w:r>
      <w:r w:rsidR="000622F1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те интервенции, както и че не е необходимо да се изисква видеозапис за </w:t>
      </w:r>
      <w:r w:rsidRPr="009B20CB">
        <w:rPr>
          <w:rFonts w:ascii="Times New Roman" w:eastAsia="Times New Roman" w:hAnsi="Times New Roman" w:cs="Times New Roman"/>
          <w:b/>
          <w:sz w:val="24"/>
        </w:rPr>
        <w:t>всички</w:t>
      </w:r>
      <w:r>
        <w:rPr>
          <w:rFonts w:ascii="Times New Roman" w:eastAsia="Times New Roman" w:hAnsi="Times New Roman" w:cs="Times New Roman"/>
          <w:sz w:val="24"/>
        </w:rPr>
        <w:t xml:space="preserve"> оперативни интервенции. На допълнителна среща, която ще се проведе на 6.02.2020 г., специали</w:t>
      </w:r>
      <w:r w:rsidR="000622F1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тите по „Очни болести” и експертите на НЗОК ще уточнят за кои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клинични пътеки и кодове на оперативни процедури ще се изисква видеозаснемане. </w:t>
      </w:r>
      <w:r>
        <w:rPr>
          <w:noProof/>
        </w:rPr>
        <w:drawing>
          <wp:inline distT="0" distB="0" distL="0" distR="0">
            <wp:extent cx="434340" cy="123444"/>
            <wp:effectExtent l="0" t="0" r="0" b="0"/>
            <wp:docPr id="8728" name="Picture 8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8" name="Picture 87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Постигнатите договорености ще бъдат отразени в анекс към НРД.</w:t>
      </w:r>
    </w:p>
    <w:p w:rsidR="00A10C02" w:rsidRPr="009B20CB" w:rsidRDefault="00C464E7">
      <w:pPr>
        <w:numPr>
          <w:ilvl w:val="0"/>
          <w:numId w:val="1"/>
        </w:numPr>
        <w:spacing w:after="207" w:line="267" w:lineRule="auto"/>
        <w:ind w:right="3" w:hanging="3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</w:rPr>
        <w:t>Относно въведеното изчи</w:t>
      </w:r>
      <w:r w:rsidR="000622F1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ляване на скорови системи в КП № 195 </w:t>
      </w:r>
      <w:r w:rsidRPr="009B20CB">
        <w:rPr>
          <w:rFonts w:ascii="Times New Roman" w:eastAsia="Times New Roman" w:hAnsi="Times New Roman" w:cs="Times New Roman"/>
          <w:i/>
          <w:sz w:val="24"/>
        </w:rPr>
        <w:t>Оперативно лечение при остър перитонит:</w:t>
      </w:r>
    </w:p>
    <w:p w:rsidR="00A10C02" w:rsidRDefault="00C464E7">
      <w:pPr>
        <w:numPr>
          <w:ilvl w:val="1"/>
          <w:numId w:val="1"/>
        </w:numPr>
        <w:spacing w:after="236" w:line="267" w:lineRule="auto"/>
        <w:ind w:right="3" w:firstLine="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 лица над 18 г. — Скоровите системи </w:t>
      </w:r>
      <w:r w:rsidRPr="009B20CB">
        <w:rPr>
          <w:rFonts w:ascii="Times New Roman" w:eastAsia="Times New Roman" w:hAnsi="Times New Roman" w:cs="Times New Roman"/>
          <w:b/>
          <w:sz w:val="24"/>
        </w:rPr>
        <w:t>няма</w:t>
      </w:r>
      <w:r>
        <w:rPr>
          <w:rFonts w:ascii="Times New Roman" w:eastAsia="Times New Roman" w:hAnsi="Times New Roman" w:cs="Times New Roman"/>
          <w:sz w:val="24"/>
        </w:rPr>
        <w:t xml:space="preserve"> да бъдат задължителни за отчитане на клиничната пътека. Изпълнителите, които желаят могат да събират данни и да изчисляват посочените скорови системи..</w:t>
      </w:r>
    </w:p>
    <w:p w:rsidR="00A10C02" w:rsidRDefault="00C464E7">
      <w:pPr>
        <w:numPr>
          <w:ilvl w:val="1"/>
          <w:numId w:val="1"/>
        </w:numPr>
        <w:spacing w:after="232" w:line="267" w:lineRule="auto"/>
        <w:ind w:right="3" w:firstLine="45"/>
        <w:jc w:val="both"/>
      </w:pPr>
      <w:r>
        <w:rPr>
          <w:rFonts w:ascii="Times New Roman" w:eastAsia="Times New Roman" w:hAnsi="Times New Roman" w:cs="Times New Roman"/>
          <w:sz w:val="24"/>
        </w:rPr>
        <w:t>Да се запише текст, че изчисляване на посочените скорови с-ми не се прилага при лица до 18 г., тъй като тези скали не са предвидени да се използват и не са валидни при деца, поради голямата вариабилност на показателите, които се изследват.</w:t>
      </w:r>
    </w:p>
    <w:p w:rsidR="00A10C02" w:rsidRDefault="00C464E7">
      <w:pPr>
        <w:spacing w:after="207" w:line="267" w:lineRule="auto"/>
        <w:ind w:left="791" w:right="6" w:firstLine="4"/>
        <w:jc w:val="both"/>
      </w:pPr>
      <w:r w:rsidRPr="009B20CB">
        <w:rPr>
          <w:rFonts w:ascii="Times New Roman" w:eastAsia="Times New Roman" w:hAnsi="Times New Roman" w:cs="Times New Roman"/>
          <w:b/>
          <w:sz w:val="24"/>
        </w:rPr>
        <w:t>З.</w:t>
      </w:r>
      <w:r>
        <w:rPr>
          <w:rFonts w:ascii="Times New Roman" w:eastAsia="Times New Roman" w:hAnsi="Times New Roman" w:cs="Times New Roman"/>
          <w:sz w:val="24"/>
        </w:rPr>
        <w:t xml:space="preserve"> Относно прилагането на изискване за задължително подаване на информация за елементите на верификационния код Data Matrix — (продуктов код; партиден номер; „годен до , сериен номер) при отчитане на приложените лекарствени продукти и формирани, изп</w:t>
      </w:r>
      <w:r w:rsidR="000622F1">
        <w:rPr>
          <w:rFonts w:ascii="Times New Roman" w:eastAsia="Times New Roman" w:hAnsi="Times New Roman" w:cs="Times New Roman"/>
          <w:sz w:val="24"/>
        </w:rPr>
        <w:t>олзвани или неизползваеми остатъ</w:t>
      </w:r>
      <w:r>
        <w:rPr>
          <w:rFonts w:ascii="Times New Roman" w:eastAsia="Times New Roman" w:hAnsi="Times New Roman" w:cs="Times New Roman"/>
          <w:sz w:val="24"/>
        </w:rPr>
        <w:t>ци от лекарствени продукти за онкологични/онкохематологични заболявания. — (чл. 331, чл. 366), НЗОК информира, че на софтуерните фирми, обслужващи лечебните заведения са дадени указания за начина на отчитане и изискванията за промяна в информационната система. НЗОК ще предостави на БЛС копие от указанията.</w:t>
      </w:r>
    </w:p>
    <w:p w:rsidR="00A10C02" w:rsidRDefault="00C464E7">
      <w:pPr>
        <w:numPr>
          <w:ilvl w:val="0"/>
          <w:numId w:val="2"/>
        </w:numPr>
        <w:spacing w:after="207" w:line="267" w:lineRule="auto"/>
        <w:ind w:right="6" w:firstLine="4"/>
        <w:jc w:val="both"/>
      </w:pPr>
      <w:r>
        <w:rPr>
          <w:rFonts w:ascii="Times New Roman" w:eastAsia="Times New Roman" w:hAnsi="Times New Roman" w:cs="Times New Roman"/>
          <w:sz w:val="24"/>
        </w:rPr>
        <w:t>Да се синхронизира текста на чл. 3</w:t>
      </w:r>
      <w:r w:rsidR="000622F1">
        <w:rPr>
          <w:rFonts w:ascii="Times New Roman" w:eastAsia="Times New Roman" w:hAnsi="Times New Roman" w:cs="Times New Roman"/>
          <w:sz w:val="24"/>
        </w:rPr>
        <w:t xml:space="preserve">12 от НРД с </w:t>
      </w:r>
      <w:r w:rsidR="000622F1" w:rsidRPr="009B20CB">
        <w:rPr>
          <w:rFonts w:ascii="Times New Roman" w:eastAsia="Times New Roman" w:hAnsi="Times New Roman" w:cs="Times New Roman"/>
          <w:i/>
          <w:sz w:val="24"/>
        </w:rPr>
        <w:t>Наредба № 9 за определяне на пакета от здравни д</w:t>
      </w:r>
      <w:r w:rsidRPr="009B20CB">
        <w:rPr>
          <w:rFonts w:ascii="Times New Roman" w:eastAsia="Times New Roman" w:hAnsi="Times New Roman" w:cs="Times New Roman"/>
          <w:i/>
          <w:sz w:val="24"/>
        </w:rPr>
        <w:t>ейности, гарантиран от бюджета на НЗОК</w:t>
      </w:r>
      <w:r>
        <w:rPr>
          <w:rFonts w:ascii="Times New Roman" w:eastAsia="Times New Roman" w:hAnsi="Times New Roman" w:cs="Times New Roman"/>
          <w:sz w:val="24"/>
        </w:rPr>
        <w:t xml:space="preserve"> и алгоритъм</w:t>
      </w:r>
      <w:r w:rsidR="009B20CB">
        <w:rPr>
          <w:rFonts w:ascii="Times New Roman" w:eastAsia="Times New Roman" w:hAnsi="Times New Roman" w:cs="Times New Roman"/>
          <w:sz w:val="24"/>
        </w:rPr>
        <w:t>а на АПр</w:t>
      </w:r>
      <w:r w:rsidR="000622F1">
        <w:rPr>
          <w:rFonts w:ascii="Times New Roman" w:eastAsia="Times New Roman" w:hAnsi="Times New Roman" w:cs="Times New Roman"/>
          <w:sz w:val="24"/>
        </w:rPr>
        <w:t xml:space="preserve"> </w:t>
      </w:r>
      <w:r w:rsidR="000622F1" w:rsidRPr="009B20CB">
        <w:rPr>
          <w:rFonts w:ascii="Times New Roman" w:eastAsia="Times New Roman" w:hAnsi="Times New Roman" w:cs="Times New Roman"/>
          <w:i/>
          <w:sz w:val="24"/>
        </w:rPr>
        <w:t>№ 42 Амбулаторно наблюдение/д</w:t>
      </w:r>
      <w:r w:rsidRPr="009B20CB">
        <w:rPr>
          <w:rFonts w:ascii="Times New Roman" w:eastAsia="Times New Roman" w:hAnsi="Times New Roman" w:cs="Times New Roman"/>
          <w:i/>
          <w:sz w:val="24"/>
        </w:rPr>
        <w:t>исп</w:t>
      </w:r>
      <w:r w:rsidR="000622F1" w:rsidRPr="009B20CB">
        <w:rPr>
          <w:rFonts w:ascii="Times New Roman" w:eastAsia="Times New Roman" w:hAnsi="Times New Roman" w:cs="Times New Roman"/>
          <w:i/>
          <w:sz w:val="24"/>
        </w:rPr>
        <w:t>ансеризация на пациенти с възпалителни полиартропатии и спонд</w:t>
      </w:r>
      <w:r w:rsidRPr="009B20CB">
        <w:rPr>
          <w:rFonts w:ascii="Times New Roman" w:eastAsia="Times New Roman" w:hAnsi="Times New Roman" w:cs="Times New Roman"/>
          <w:i/>
          <w:sz w:val="24"/>
        </w:rPr>
        <w:t>и</w:t>
      </w:r>
      <w:r w:rsidR="000622F1" w:rsidRPr="009B20CB">
        <w:rPr>
          <w:rFonts w:ascii="Times New Roman" w:eastAsia="Times New Roman" w:hAnsi="Times New Roman" w:cs="Times New Roman"/>
          <w:i/>
          <w:sz w:val="24"/>
        </w:rPr>
        <w:t>л</w:t>
      </w:r>
      <w:r w:rsidRPr="009B20CB">
        <w:rPr>
          <w:rFonts w:ascii="Times New Roman" w:eastAsia="Times New Roman" w:hAnsi="Times New Roman" w:cs="Times New Roman"/>
          <w:i/>
          <w:sz w:val="24"/>
        </w:rPr>
        <w:t>опатии</w:t>
      </w:r>
      <w:r>
        <w:rPr>
          <w:rFonts w:ascii="Times New Roman" w:eastAsia="Times New Roman" w:hAnsi="Times New Roman" w:cs="Times New Roman"/>
          <w:sz w:val="24"/>
        </w:rPr>
        <w:t>. Чл. 312 да се измени така:</w:t>
      </w:r>
    </w:p>
    <w:p w:rsidR="00A10C02" w:rsidRDefault="00C464E7">
      <w:pPr>
        <w:spacing w:after="457" w:line="216" w:lineRule="auto"/>
        <w:ind w:left="792" w:firstLine="734"/>
      </w:pPr>
      <w:r w:rsidRPr="009B20CB">
        <w:rPr>
          <w:rFonts w:ascii="Times New Roman" w:eastAsia="Times New Roman" w:hAnsi="Times New Roman" w:cs="Times New Roman"/>
          <w:b/>
          <w:sz w:val="24"/>
        </w:rPr>
        <w:t>Чл. 312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9B20CB">
        <w:rPr>
          <w:rFonts w:ascii="Times New Roman" w:eastAsia="Times New Roman" w:hAnsi="Times New Roman" w:cs="Times New Roman"/>
          <w:i/>
          <w:sz w:val="24"/>
        </w:rPr>
        <w:t>Ам</w:t>
      </w:r>
      <w:r w:rsidR="000622F1" w:rsidRPr="009B20CB">
        <w:rPr>
          <w:rFonts w:ascii="Times New Roman" w:eastAsia="Times New Roman" w:hAnsi="Times New Roman" w:cs="Times New Roman"/>
          <w:i/>
          <w:sz w:val="24"/>
        </w:rPr>
        <w:t>булаторна процедура № 42 се пред</w:t>
      </w:r>
      <w:r w:rsidRPr="009B20CB">
        <w:rPr>
          <w:rFonts w:ascii="Times New Roman" w:eastAsia="Times New Roman" w:hAnsi="Times New Roman" w:cs="Times New Roman"/>
          <w:i/>
          <w:sz w:val="24"/>
        </w:rPr>
        <w:t>оставя на З</w:t>
      </w:r>
      <w:r w:rsidR="000622F1" w:rsidRPr="009B20CB">
        <w:rPr>
          <w:rFonts w:ascii="Times New Roman" w:eastAsia="Times New Roman" w:hAnsi="Times New Roman" w:cs="Times New Roman"/>
          <w:i/>
          <w:sz w:val="24"/>
        </w:rPr>
        <w:t>ОЛ до четири пъти за една календарна год</w:t>
      </w:r>
      <w:r w:rsidRPr="009B20CB">
        <w:rPr>
          <w:rFonts w:ascii="Times New Roman" w:eastAsia="Times New Roman" w:hAnsi="Times New Roman" w:cs="Times New Roman"/>
          <w:i/>
          <w:sz w:val="24"/>
        </w:rPr>
        <w:t xml:space="preserve">ина при извършени до четири </w:t>
      </w:r>
      <w:r w:rsidR="009B20CB" w:rsidRPr="009B20CB">
        <w:rPr>
          <w:rFonts w:ascii="Times New Roman" w:eastAsia="Times New Roman" w:hAnsi="Times New Roman" w:cs="Times New Roman"/>
          <w:i/>
          <w:sz w:val="24"/>
        </w:rPr>
        <w:t>клинични</w:t>
      </w:r>
      <w:r w:rsidRPr="009B20CB">
        <w:rPr>
          <w:rFonts w:ascii="Times New Roman" w:eastAsia="Times New Roman" w:hAnsi="Times New Roman" w:cs="Times New Roman"/>
          <w:i/>
          <w:sz w:val="24"/>
        </w:rPr>
        <w:t xml:space="preserve"> пре</w:t>
      </w:r>
      <w:r w:rsidR="009B20CB" w:rsidRPr="009B20CB">
        <w:rPr>
          <w:rFonts w:ascii="Times New Roman" w:eastAsia="Times New Roman" w:hAnsi="Times New Roman" w:cs="Times New Roman"/>
          <w:i/>
          <w:sz w:val="24"/>
        </w:rPr>
        <w:t xml:space="preserve">гледа </w:t>
      </w:r>
      <w:r w:rsidR="009B20CB" w:rsidRPr="009B20CB">
        <w:rPr>
          <w:rFonts w:ascii="Times New Roman" w:eastAsia="Times New Roman" w:hAnsi="Times New Roman" w:cs="Times New Roman"/>
          <w:i/>
          <w:strike/>
          <w:sz w:val="24"/>
        </w:rPr>
        <w:t>но не по-малко от две за период от три месеца</w:t>
      </w:r>
      <w:r w:rsidR="009B20CB">
        <w:rPr>
          <w:rFonts w:ascii="Times New Roman" w:eastAsia="Times New Roman" w:hAnsi="Times New Roman" w:cs="Times New Roman"/>
          <w:sz w:val="24"/>
        </w:rPr>
        <w:t xml:space="preserve"> </w:t>
      </w:r>
      <w:r w:rsidR="009B20CB" w:rsidRPr="009B20CB">
        <w:rPr>
          <w:rFonts w:ascii="Times New Roman" w:eastAsia="Times New Roman" w:hAnsi="Times New Roman" w:cs="Times New Roman"/>
          <w:b/>
          <w:sz w:val="24"/>
        </w:rPr>
        <w:t>но  не по-малко от 2 през период</w:t>
      </w:r>
      <w:r w:rsidRPr="009B20CB">
        <w:rPr>
          <w:rFonts w:ascii="Times New Roman" w:eastAsia="Times New Roman" w:hAnsi="Times New Roman" w:cs="Times New Roman"/>
          <w:b/>
          <w:sz w:val="24"/>
        </w:rPr>
        <w:t xml:space="preserve"> от 5 до 7 месеца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10C02" w:rsidRPr="009B20CB" w:rsidRDefault="00C464E7">
      <w:pPr>
        <w:numPr>
          <w:ilvl w:val="0"/>
          <w:numId w:val="2"/>
        </w:numPr>
        <w:spacing w:after="207" w:line="267" w:lineRule="auto"/>
        <w:ind w:right="6" w:firstLine="4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</w:rPr>
        <w:t>В КП по АГ да о</w:t>
      </w:r>
      <w:r w:rsidR="009B20CB">
        <w:rPr>
          <w:rFonts w:ascii="Times New Roman" w:eastAsia="Times New Roman" w:hAnsi="Times New Roman" w:cs="Times New Roman"/>
          <w:sz w:val="24"/>
        </w:rPr>
        <w:t>тпадне добавеното изискване: „</w:t>
      </w:r>
      <w:r w:rsidR="009B20CB" w:rsidRPr="009B20CB">
        <w:rPr>
          <w:rFonts w:ascii="Times New Roman" w:eastAsia="Times New Roman" w:hAnsi="Times New Roman" w:cs="Times New Roman"/>
          <w:i/>
          <w:sz w:val="24"/>
        </w:rPr>
        <w:t>Една от трите диагностични процедури задължително е образно изслед</w:t>
      </w:r>
      <w:r w:rsidRPr="009B20CB">
        <w:rPr>
          <w:rFonts w:ascii="Times New Roman" w:eastAsia="Times New Roman" w:hAnsi="Times New Roman" w:cs="Times New Roman"/>
          <w:i/>
          <w:sz w:val="24"/>
        </w:rPr>
        <w:t>ване.</w:t>
      </w:r>
      <w:r w:rsidRPr="009B20CB">
        <w:rPr>
          <w:i/>
          <w:noProof/>
        </w:rPr>
        <w:drawing>
          <wp:inline distT="0" distB="0" distL="0" distR="0">
            <wp:extent cx="54864" cy="36577"/>
            <wp:effectExtent l="0" t="0" r="0" b="0"/>
            <wp:docPr id="8730" name="Picture 8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0" name="Picture 87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C02" w:rsidRDefault="009B20CB">
      <w:pPr>
        <w:numPr>
          <w:ilvl w:val="0"/>
          <w:numId w:val="2"/>
        </w:numPr>
        <w:spacing w:after="0" w:line="267" w:lineRule="auto"/>
        <w:ind w:right="6" w:firstLine="4"/>
        <w:jc w:val="both"/>
      </w:pPr>
      <w:r w:rsidRPr="009B20CB">
        <w:rPr>
          <w:rFonts w:ascii="Times New Roman" w:eastAsia="Times New Roman" w:hAnsi="Times New Roman" w:cs="Times New Roman"/>
          <w:b/>
          <w:sz w:val="24"/>
        </w:rPr>
        <w:t>В АПр</w:t>
      </w:r>
      <w:r w:rsidR="00C464E7" w:rsidRPr="009B20C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B20CB">
        <w:rPr>
          <w:rFonts w:ascii="Times New Roman" w:eastAsia="Times New Roman" w:hAnsi="Times New Roman" w:cs="Times New Roman"/>
          <w:b/>
          <w:sz w:val="24"/>
        </w:rPr>
        <w:t>№</w:t>
      </w:r>
      <w:r w:rsidR="00C464E7" w:rsidRPr="009B20CB">
        <w:rPr>
          <w:rFonts w:ascii="Times New Roman" w:eastAsia="Times New Roman" w:hAnsi="Times New Roman" w:cs="Times New Roman"/>
          <w:b/>
          <w:sz w:val="24"/>
        </w:rPr>
        <w:t xml:space="preserve"> 44</w:t>
      </w:r>
      <w:r w:rsidR="00C464E7">
        <w:rPr>
          <w:rFonts w:ascii="Times New Roman" w:eastAsia="Times New Roman" w:hAnsi="Times New Roman" w:cs="Times New Roman"/>
          <w:sz w:val="24"/>
        </w:rPr>
        <w:t>, в частта „Довършване на лечебния процес и проследяване”, да отпадне</w:t>
      </w:r>
      <w:r>
        <w:rPr>
          <w:noProof/>
        </w:rPr>
        <w:drawing>
          <wp:inline distT="0" distB="0" distL="0" distR="0" wp14:anchorId="2FC8DF50" wp14:editId="482BC406">
            <wp:extent cx="5751576" cy="525780"/>
            <wp:effectExtent l="0" t="0" r="0" b="0"/>
            <wp:docPr id="8732" name="Picture 8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2" name="Picture 87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C02" w:rsidRDefault="00A10C02">
      <w:pPr>
        <w:spacing w:after="0"/>
        <w:ind w:left="792"/>
      </w:pPr>
    </w:p>
    <w:p w:rsidR="00A10C02" w:rsidRDefault="00C464E7">
      <w:pPr>
        <w:numPr>
          <w:ilvl w:val="0"/>
          <w:numId w:val="2"/>
        </w:numPr>
        <w:spacing w:after="235" w:line="267" w:lineRule="auto"/>
        <w:ind w:right="6" w:firstLine="4"/>
        <w:jc w:val="both"/>
      </w:pPr>
      <w:r w:rsidRPr="009B20CB">
        <w:rPr>
          <w:rFonts w:ascii="Times New Roman" w:eastAsia="Times New Roman" w:hAnsi="Times New Roman" w:cs="Times New Roman"/>
          <w:b/>
          <w:sz w:val="24"/>
        </w:rPr>
        <w:t>В КП № 50.1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B20CB">
        <w:rPr>
          <w:rFonts w:ascii="Times New Roman" w:eastAsia="Times New Roman" w:hAnsi="Times New Roman" w:cs="Times New Roman"/>
          <w:i/>
          <w:sz w:val="24"/>
        </w:rPr>
        <w:t>Диагностика и лечение на исхемичен мозъчен инсулт без тромболиза при лица над 18 години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 w:rsidRPr="009B20CB">
        <w:rPr>
          <w:rFonts w:ascii="Times New Roman" w:eastAsia="Times New Roman" w:hAnsi="Times New Roman" w:cs="Times New Roman"/>
          <w:b/>
          <w:sz w:val="24"/>
        </w:rPr>
        <w:t>50.2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B20CB">
        <w:rPr>
          <w:rFonts w:ascii="Times New Roman" w:eastAsia="Times New Roman" w:hAnsi="Times New Roman" w:cs="Times New Roman"/>
          <w:i/>
          <w:sz w:val="24"/>
        </w:rPr>
        <w:t>Диагностика и лечение на исхемичен мозъчен инсулт без тромболиза при лица под 18 години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B20CB">
        <w:rPr>
          <w:rFonts w:ascii="Times New Roman" w:eastAsia="Times New Roman" w:hAnsi="Times New Roman" w:cs="Times New Roman"/>
          <w:b/>
          <w:sz w:val="24"/>
        </w:rPr>
        <w:t>в таблицата на т. 2</w:t>
      </w:r>
      <w:r w:rsidR="009B20CB">
        <w:rPr>
          <w:rFonts w:ascii="Times New Roman" w:eastAsia="Times New Roman" w:hAnsi="Times New Roman" w:cs="Times New Roman"/>
          <w:sz w:val="24"/>
        </w:rPr>
        <w:t>. „Задължителни звена, медицинска апаратура и оборудване, необход</w:t>
      </w:r>
      <w:r>
        <w:rPr>
          <w:rFonts w:ascii="Times New Roman" w:eastAsia="Times New Roman" w:hAnsi="Times New Roman" w:cs="Times New Roman"/>
          <w:sz w:val="24"/>
        </w:rPr>
        <w:t xml:space="preserve">ими за изпълнение на алгоритъма на пътеката, неналични на територията на лечебното заведение, изпълнител на болнична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помощ”, за ред </w:t>
      </w:r>
      <w:r w:rsidRPr="009B20CB">
        <w:rPr>
          <w:rFonts w:ascii="Times New Roman" w:eastAsia="Times New Roman" w:hAnsi="Times New Roman" w:cs="Times New Roman"/>
          <w:b/>
          <w:sz w:val="24"/>
        </w:rPr>
        <w:t>З. „Отделение/лаборатория по клинична патология“</w:t>
      </w:r>
      <w:r>
        <w:rPr>
          <w:rFonts w:ascii="Times New Roman" w:eastAsia="Times New Roman" w:hAnsi="Times New Roman" w:cs="Times New Roman"/>
          <w:sz w:val="24"/>
        </w:rPr>
        <w:t>, се добавя разясне</w:t>
      </w:r>
      <w:r w:rsidR="009B20CB">
        <w:rPr>
          <w:rFonts w:ascii="Times New Roman" w:eastAsia="Times New Roman" w:hAnsi="Times New Roman" w:cs="Times New Roman"/>
          <w:sz w:val="24"/>
        </w:rPr>
        <w:t>ние — ”на територията на областт</w:t>
      </w:r>
      <w:r>
        <w:rPr>
          <w:rFonts w:ascii="Times New Roman" w:eastAsia="Times New Roman" w:hAnsi="Times New Roman" w:cs="Times New Roman"/>
          <w:sz w:val="24"/>
        </w:rPr>
        <w:t>а”.</w:t>
      </w:r>
    </w:p>
    <w:p w:rsidR="00A10C02" w:rsidRDefault="009B20CB">
      <w:pPr>
        <w:spacing w:after="9"/>
        <w:ind w:left="874" w:hanging="10"/>
      </w:pPr>
      <w:r>
        <w:rPr>
          <w:rFonts w:ascii="Times New Roman" w:eastAsia="Times New Roman" w:hAnsi="Times New Roman" w:cs="Times New Roman"/>
          <w:sz w:val="26"/>
        </w:rPr>
        <w:t>Настоящият протокол се съ</w:t>
      </w:r>
      <w:r w:rsidR="00C464E7">
        <w:rPr>
          <w:rFonts w:ascii="Times New Roman" w:eastAsia="Times New Roman" w:hAnsi="Times New Roman" w:cs="Times New Roman"/>
          <w:sz w:val="26"/>
        </w:rPr>
        <w:t>стави в 2 екземпляра.</w:t>
      </w:r>
    </w:p>
    <w:p w:rsidR="00A10C02" w:rsidRDefault="00A10C02">
      <w:pPr>
        <w:sectPr w:rsidR="00A10C02">
          <w:pgSz w:w="11880" w:h="16855"/>
          <w:pgMar w:top="1498" w:right="1376" w:bottom="1827" w:left="648" w:header="708" w:footer="708" w:gutter="0"/>
          <w:cols w:space="708"/>
        </w:sectPr>
      </w:pPr>
    </w:p>
    <w:p w:rsidR="008C5FC4" w:rsidRDefault="00C464E7">
      <w:pPr>
        <w:tabs>
          <w:tab w:val="center" w:pos="5746"/>
        </w:tabs>
        <w:spacing w:after="9"/>
        <w:ind w:left="-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ab/>
      </w:r>
    </w:p>
    <w:p w:rsidR="008C5FC4" w:rsidRPr="008C5FC4" w:rsidRDefault="00C464E7" w:rsidP="00C464E7">
      <w:pPr>
        <w:tabs>
          <w:tab w:val="center" w:pos="5746"/>
        </w:tabs>
        <w:spacing w:after="9"/>
        <w:ind w:left="-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sz w:val="26"/>
        </w:rPr>
        <w:drawing>
          <wp:inline distT="0" distB="0" distL="0" distR="0" wp14:anchorId="7D5D8DC8">
            <wp:extent cx="5352415" cy="962025"/>
            <wp:effectExtent l="0" t="0" r="63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FC4">
        <w:rPr>
          <w:rFonts w:ascii="Times New Roman" w:eastAsia="Times New Roman" w:hAnsi="Times New Roman" w:cs="Times New Roman"/>
          <w:sz w:val="26"/>
        </w:rPr>
        <w:tab/>
      </w:r>
    </w:p>
    <w:p w:rsidR="008C5FC4" w:rsidRDefault="008C5FC4" w:rsidP="008C5FC4">
      <w:pPr>
        <w:tabs>
          <w:tab w:val="left" w:pos="6540"/>
        </w:tabs>
        <w:spacing w:after="9"/>
        <w:ind w:left="-8"/>
        <w:rPr>
          <w:rFonts w:ascii="Times New Roman" w:eastAsia="Times New Roman" w:hAnsi="Times New Roman" w:cs="Times New Roman"/>
          <w:sz w:val="26"/>
        </w:rPr>
      </w:pPr>
    </w:p>
    <w:p w:rsidR="00A10C02" w:rsidRDefault="00C464E7" w:rsidP="00C464E7">
      <w:pPr>
        <w:tabs>
          <w:tab w:val="left" w:pos="5400"/>
          <w:tab w:val="right" w:pos="8597"/>
        </w:tabs>
        <w:spacing w:after="9"/>
        <w:ind w:left="-8"/>
      </w:pPr>
      <w:r>
        <w:rPr>
          <w:rFonts w:ascii="Times New Roman" w:eastAsia="Times New Roman" w:hAnsi="Times New Roman" w:cs="Times New Roman"/>
          <w:sz w:val="26"/>
        </w:rPr>
        <w:tab/>
      </w:r>
      <w:r w:rsidRPr="00C464E7">
        <w:rPr>
          <w:rFonts w:ascii="Times New Roman" w:eastAsia="Times New Roman" w:hAnsi="Times New Roman" w:cs="Times New Roman"/>
          <w:b/>
          <w:sz w:val="26"/>
        </w:rPr>
        <w:t>ЗА БЛС: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 wp14:anchorId="6FC4928B" wp14:editId="6336D88D">
            <wp:extent cx="647700" cy="605790"/>
            <wp:effectExtent l="0" t="0" r="0" b="3810"/>
            <wp:docPr id="3" name="Картин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4E7" w:rsidRPr="00C464E7" w:rsidRDefault="00C464E7" w:rsidP="00C464E7">
      <w:pPr>
        <w:tabs>
          <w:tab w:val="left" w:pos="5385"/>
          <w:tab w:val="right" w:pos="8597"/>
        </w:tabs>
        <w:spacing w:after="9"/>
        <w:ind w:left="-8"/>
        <w:rPr>
          <w:b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>Д-Р</w:t>
      </w:r>
      <w:r w:rsidRPr="00C464E7">
        <w:rPr>
          <w:rFonts w:ascii="Times New Roman" w:eastAsia="Times New Roman" w:hAnsi="Times New Roman" w:cs="Times New Roman"/>
          <w:b/>
          <w:sz w:val="26"/>
        </w:rPr>
        <w:t xml:space="preserve"> ИВАН МАДЖАРОВ</w:t>
      </w:r>
      <w:r w:rsidRPr="00C464E7">
        <w:rPr>
          <w:rFonts w:ascii="Times New Roman" w:eastAsia="Times New Roman" w:hAnsi="Times New Roman" w:cs="Times New Roman"/>
          <w:b/>
          <w:sz w:val="26"/>
        </w:rPr>
        <w:tab/>
      </w:r>
    </w:p>
    <w:p w:rsidR="00A10C02" w:rsidRPr="00C464E7" w:rsidRDefault="00C464E7" w:rsidP="00C464E7">
      <w:pPr>
        <w:tabs>
          <w:tab w:val="left" w:pos="5385"/>
        </w:tabs>
        <w:rPr>
          <w:b/>
        </w:rPr>
      </w:pPr>
      <w:r>
        <w:tab/>
      </w:r>
      <w:r w:rsidRPr="00C464E7">
        <w:rPr>
          <w:rFonts w:ascii="Times New Roman" w:eastAsia="Times New Roman" w:hAnsi="Times New Roman" w:cs="Times New Roman"/>
          <w:b/>
          <w:sz w:val="26"/>
        </w:rPr>
        <w:t>ПРЕДСЕДАТЕЛ НА БЛС</w:t>
      </w:r>
    </w:p>
    <w:sectPr w:rsidR="00A10C02" w:rsidRPr="00C464E7">
      <w:type w:val="continuous"/>
      <w:pgSz w:w="11880" w:h="16855"/>
      <w:pgMar w:top="1498" w:right="1843" w:bottom="1108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5C92"/>
    <w:multiLevelType w:val="hybridMultilevel"/>
    <w:tmpl w:val="3A4844C2"/>
    <w:lvl w:ilvl="0" w:tplc="1E6A4A00">
      <w:start w:val="4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61B4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C0D6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0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CA0D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EFA9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C377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EC75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C3F4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5F03A2"/>
    <w:multiLevelType w:val="multilevel"/>
    <w:tmpl w:val="9C3A058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02"/>
    <w:rsid w:val="000622F1"/>
    <w:rsid w:val="0016711B"/>
    <w:rsid w:val="006B1E5F"/>
    <w:rsid w:val="008C5FC4"/>
    <w:rsid w:val="009B20CB"/>
    <w:rsid w:val="00A10C02"/>
    <w:rsid w:val="00C464E7"/>
    <w:rsid w:val="00F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43C78-1D16-4B82-9D81-1FA6110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3"/>
      <w:ind w:left="80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94"/>
      <w:ind w:left="80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character" w:styleId="CommentReference">
    <w:name w:val="annotation reference"/>
    <w:basedOn w:val="DefaultParagraphFont"/>
    <w:uiPriority w:val="99"/>
    <w:semiHidden/>
    <w:unhideWhenUsed/>
    <w:rsid w:val="00C4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4E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E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E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2</cp:revision>
  <dcterms:created xsi:type="dcterms:W3CDTF">2020-02-04T14:44:00Z</dcterms:created>
  <dcterms:modified xsi:type="dcterms:W3CDTF">2020-02-04T14:44:00Z</dcterms:modified>
</cp:coreProperties>
</file>