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hanging="9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2592" w:dyaOrig="2436">
          <v:rect xmlns:o="urn:schemas-microsoft-com:office:office" xmlns:v="urn:schemas-microsoft-com:vml" id="rectole0000000000" style="width:129.600000pt;height:121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Български  Лекарски Съюз</w:t>
      </w:r>
    </w:p>
    <w:p>
      <w:pPr>
        <w:tabs>
          <w:tab w:val="left" w:pos="2400" w:leader="none"/>
        </w:tabs>
        <w:spacing w:before="0" w:after="0" w:line="240"/>
        <w:ind w:right="0" w:left="540" w:hanging="9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Районна Лекарска Колегия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Смолян</w:t>
      </w:r>
    </w:p>
    <w:p>
      <w:pPr>
        <w:tabs>
          <w:tab w:val="left" w:pos="2400" w:leader="none"/>
        </w:tabs>
        <w:spacing w:before="0" w:after="0" w:line="240"/>
        <w:ind w:right="0" w:left="540" w:hanging="9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адрес:бул”България”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МБАЛ-Смолян ет.1 </w:t>
      </w:r>
    </w:p>
    <w:p>
      <w:pPr>
        <w:spacing w:before="0" w:after="0" w:line="240"/>
        <w:ind w:right="0" w:left="540" w:hanging="9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тел.факс. 0301/ 6 27 30  п.к.  111</w:t>
      </w:r>
    </w:p>
    <w:p>
      <w:pPr>
        <w:spacing w:before="0" w:after="0" w:line="240"/>
        <w:ind w:right="0" w:left="540" w:hanging="9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e-mail: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rlksmolyan@abv.bg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0000FF"/>
          <w:spacing w:val="0"/>
          <w:position w:val="0"/>
          <w:sz w:val="21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сайт : </w:t>
      </w:r>
      <w:hyperlink xmlns:r="http://schemas.openxmlformats.org/officeDocument/2006/relationships" r:id="docRId2">
        <w:r>
          <w:rPr>
            <w:rFonts w:ascii="Tahoma" w:hAnsi="Tahoma" w:cs="Tahoma" w:eastAsia="Tahoma"/>
            <w:color w:val="0000FF"/>
            <w:spacing w:val="0"/>
            <w:position w:val="0"/>
            <w:sz w:val="21"/>
            <w:u w:val="single"/>
            <w:shd w:fill="FFFFFF" w:val="clear"/>
          </w:rPr>
          <w:t xml:space="preserve">http://rlksmolyan.4stupki.com</w:t>
        </w:r>
      </w:hyperlink>
    </w:p>
    <w:p>
      <w:pPr>
        <w:spacing w:before="0" w:after="0" w:line="240"/>
        <w:ind w:right="0" w:left="540" w:hanging="9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20" w:leader="none"/>
        </w:tabs>
        <w:spacing w:before="0" w:after="0" w:line="240"/>
        <w:ind w:right="0" w:left="5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Изх.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77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24.07.2020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 НА БЛС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РК НА БЛС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Относно: Параграф 9, предложен от НЗОК в анекс към НРД 2020-2022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Уважаеми колеги,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Заставаме изцяло зад позицията на УС на БЛС, във връзка с параграф 9 от предложението на НЗОК за промяна в НРД 2020-2022. Категорично сме против промените, предложени от  НЗОК.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Описаното в Параграф 9 изискване лечебните заведения да подават няколко десетки пъти дневно отчети по интернет за извършената от тях дейност ще бъде допълнителна административна тежест в оказването на качествена медицинска помощ на пациентите.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десетки чакащи пациенти пред кабинетите и при епидемична обстановка е некоректно и недопустимо въвеждането на подобни административни мерки, особено еднолично и без обсъждане с договорния партньор!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 уважение,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Д-р Момчил Хубчев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Председател на Районна Лекарска Колегия  гр. Смолян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rlksmolyan.4stupki.com/" Id="docRId2" Type="http://schemas.openxmlformats.org/officeDocument/2006/relationships/hyperlink" /><Relationship Target="styles.xml" Id="docRId4" Type="http://schemas.openxmlformats.org/officeDocument/2006/relationships/styles" /></Relationships>
</file>