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638" w:rsidRDefault="00B13638" w:rsidP="00B13638">
      <w:pPr>
        <w:widowControl w:val="0"/>
        <w:autoSpaceDE w:val="0"/>
        <w:autoSpaceDN w:val="0"/>
        <w:adjustRightInd w:val="0"/>
        <w:spacing w:after="0" w:line="240" w:lineRule="auto"/>
        <w:jc w:val="right"/>
        <w:rPr>
          <w:rFonts w:ascii="Times New Roman" w:eastAsiaTheme="minorEastAsia" w:hAnsi="Times New Roman" w:cs="Times New Roman"/>
          <w:b/>
          <w:bCs/>
          <w:sz w:val="24"/>
          <w:szCs w:val="24"/>
          <w:lang w:eastAsia="bg-BG"/>
        </w:rPr>
      </w:pPr>
    </w:p>
    <w:p w:rsidR="00F57A4D" w:rsidRPr="00C22545" w:rsidRDefault="00F57A4D" w:rsidP="00F57A4D">
      <w:pPr>
        <w:spacing w:after="0" w:line="240" w:lineRule="auto"/>
        <w:jc w:val="center"/>
        <w:rPr>
          <w:rFonts w:ascii="Times New Roman" w:eastAsia="Times New Roman" w:hAnsi="Times New Roman" w:cs="Times New Roman"/>
          <w:b/>
          <w:sz w:val="24"/>
          <w:szCs w:val="24"/>
          <w:lang w:eastAsia="bg-BG"/>
        </w:rPr>
      </w:pPr>
    </w:p>
    <w:p w:rsidR="00F57A4D" w:rsidRPr="00C22545" w:rsidRDefault="00F57A4D" w:rsidP="00F57A4D">
      <w:pPr>
        <w:spacing w:after="0" w:line="240" w:lineRule="auto"/>
        <w:jc w:val="center"/>
        <w:rPr>
          <w:rFonts w:ascii="Times New Roman" w:eastAsia="Times New Roman" w:hAnsi="Times New Roman" w:cs="Times New Roman"/>
          <w:b/>
          <w:sz w:val="24"/>
          <w:szCs w:val="24"/>
          <w:lang w:eastAsia="bg-BG"/>
        </w:rPr>
      </w:pPr>
      <w:r w:rsidRPr="00C22545">
        <w:rPr>
          <w:rFonts w:ascii="Times New Roman" w:eastAsia="Times New Roman" w:hAnsi="Times New Roman" w:cs="Times New Roman"/>
          <w:b/>
          <w:sz w:val="24"/>
          <w:szCs w:val="24"/>
          <w:lang w:eastAsia="bg-BG"/>
        </w:rPr>
        <w:t>ПРОТОКОЛ</w:t>
      </w:r>
    </w:p>
    <w:p w:rsidR="00F57A4D" w:rsidRPr="00C22545" w:rsidRDefault="00F57A4D" w:rsidP="00F57A4D">
      <w:pPr>
        <w:spacing w:after="0" w:line="240" w:lineRule="auto"/>
        <w:jc w:val="center"/>
        <w:rPr>
          <w:rFonts w:ascii="Times New Roman" w:eastAsia="Times New Roman" w:hAnsi="Times New Roman" w:cs="Times New Roman"/>
          <w:b/>
          <w:sz w:val="24"/>
          <w:szCs w:val="24"/>
          <w:lang w:eastAsia="bg-BG"/>
        </w:rPr>
      </w:pPr>
    </w:p>
    <w:p w:rsidR="005257F5" w:rsidRDefault="00F57A4D" w:rsidP="00F57A4D">
      <w:pPr>
        <w:spacing w:after="0"/>
        <w:jc w:val="center"/>
        <w:rPr>
          <w:rFonts w:ascii="Times New Roman" w:eastAsia="Times New Roman" w:hAnsi="Times New Roman" w:cs="Times New Roman"/>
          <w:sz w:val="24"/>
          <w:szCs w:val="24"/>
          <w:lang w:eastAsia="bg-BG"/>
        </w:rPr>
      </w:pPr>
      <w:r w:rsidRPr="00C22545">
        <w:rPr>
          <w:rFonts w:ascii="Times New Roman" w:eastAsia="Times New Roman" w:hAnsi="Times New Roman" w:cs="Times New Roman"/>
          <w:sz w:val="24"/>
          <w:szCs w:val="24"/>
          <w:lang w:eastAsia="bg-BG"/>
        </w:rPr>
        <w:t xml:space="preserve">от проведена среща между служители на НЗОК, определени със </w:t>
      </w:r>
    </w:p>
    <w:p w:rsidR="00F57A4D" w:rsidRPr="005257F5" w:rsidRDefault="005257F5" w:rsidP="005257F5">
      <w:pPr>
        <w:spacing w:after="0"/>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Заповед</w:t>
      </w:r>
      <w:r w:rsidR="00F57A4D" w:rsidRPr="00C22545">
        <w:rPr>
          <w:rFonts w:ascii="Times New Roman" w:eastAsia="Times New Roman" w:hAnsi="Times New Roman" w:cs="Times New Roman"/>
          <w:sz w:val="24"/>
          <w:szCs w:val="24"/>
          <w:lang w:eastAsia="bg-BG"/>
        </w:rPr>
        <w:t xml:space="preserve"> № РД-17-1</w:t>
      </w:r>
      <w:r w:rsidR="00F57A4D" w:rsidRPr="00C22545">
        <w:rPr>
          <w:rFonts w:ascii="Times New Roman" w:eastAsia="Times New Roman" w:hAnsi="Times New Roman" w:cs="Times New Roman"/>
          <w:sz w:val="24"/>
          <w:szCs w:val="24"/>
          <w:lang w:val="en-US" w:eastAsia="bg-BG"/>
        </w:rPr>
        <w:t>4</w:t>
      </w:r>
      <w:r w:rsidR="00F57A4D" w:rsidRPr="00C22545">
        <w:rPr>
          <w:rFonts w:ascii="Times New Roman" w:eastAsia="Times New Roman" w:hAnsi="Times New Roman" w:cs="Times New Roman"/>
          <w:sz w:val="24"/>
          <w:szCs w:val="24"/>
          <w:lang w:eastAsia="bg-BG"/>
        </w:rPr>
        <w:t>/</w:t>
      </w:r>
      <w:r w:rsidR="00F57A4D" w:rsidRPr="00C22545">
        <w:rPr>
          <w:rFonts w:ascii="Times New Roman" w:eastAsia="Times New Roman" w:hAnsi="Times New Roman" w:cs="Times New Roman"/>
          <w:sz w:val="24"/>
          <w:szCs w:val="24"/>
          <w:lang w:val="en-US" w:eastAsia="bg-BG"/>
        </w:rPr>
        <w:t>21</w:t>
      </w:r>
      <w:r w:rsidR="00F57A4D" w:rsidRPr="00C22545">
        <w:rPr>
          <w:rFonts w:ascii="Times New Roman" w:eastAsia="Times New Roman" w:hAnsi="Times New Roman" w:cs="Times New Roman"/>
          <w:sz w:val="24"/>
          <w:szCs w:val="24"/>
          <w:lang w:eastAsia="bg-BG"/>
        </w:rPr>
        <w:t>.1</w:t>
      </w:r>
      <w:r w:rsidR="00F57A4D" w:rsidRPr="00C22545">
        <w:rPr>
          <w:rFonts w:ascii="Times New Roman" w:eastAsia="Times New Roman" w:hAnsi="Times New Roman" w:cs="Times New Roman"/>
          <w:sz w:val="24"/>
          <w:szCs w:val="24"/>
          <w:lang w:val="en-US" w:eastAsia="bg-BG"/>
        </w:rPr>
        <w:t>0</w:t>
      </w:r>
      <w:r w:rsidR="00F57A4D" w:rsidRPr="00C22545">
        <w:rPr>
          <w:rFonts w:ascii="Times New Roman" w:eastAsia="Times New Roman" w:hAnsi="Times New Roman" w:cs="Times New Roman"/>
          <w:sz w:val="24"/>
          <w:szCs w:val="24"/>
          <w:lang w:eastAsia="bg-BG"/>
        </w:rPr>
        <w:t>.201</w:t>
      </w:r>
      <w:r w:rsidR="00F57A4D" w:rsidRPr="00C22545">
        <w:rPr>
          <w:rFonts w:ascii="Times New Roman" w:eastAsia="Times New Roman" w:hAnsi="Times New Roman" w:cs="Times New Roman"/>
          <w:sz w:val="24"/>
          <w:szCs w:val="24"/>
          <w:lang w:val="en-US" w:eastAsia="bg-BG"/>
        </w:rPr>
        <w:t>9</w:t>
      </w:r>
      <w:r w:rsidR="00F57A4D" w:rsidRPr="00C22545">
        <w:rPr>
          <w:rFonts w:ascii="Times New Roman" w:eastAsia="Times New Roman" w:hAnsi="Times New Roman" w:cs="Times New Roman"/>
          <w:sz w:val="24"/>
          <w:szCs w:val="24"/>
          <w:lang w:eastAsia="bg-BG"/>
        </w:rPr>
        <w:t xml:space="preserve">г. на </w:t>
      </w:r>
      <w:r>
        <w:rPr>
          <w:rFonts w:ascii="Times New Roman" w:eastAsia="Times New Roman" w:hAnsi="Times New Roman" w:cs="Times New Roman"/>
          <w:sz w:val="24"/>
          <w:szCs w:val="24"/>
          <w:lang w:eastAsia="bg-BG"/>
        </w:rPr>
        <w:t>у</w:t>
      </w:r>
      <w:r w:rsidR="00F57A4D" w:rsidRPr="00C22545">
        <w:rPr>
          <w:rFonts w:ascii="Times New Roman" w:eastAsia="Times New Roman" w:hAnsi="Times New Roman" w:cs="Times New Roman"/>
          <w:sz w:val="24"/>
          <w:szCs w:val="24"/>
          <w:lang w:eastAsia="bg-BG"/>
        </w:rPr>
        <w:t>правителя на НЗОК и представители на Б</w:t>
      </w:r>
      <w:r w:rsidR="00F57A4D" w:rsidRPr="00C22545">
        <w:rPr>
          <w:rFonts w:ascii="Times New Roman" w:eastAsiaTheme="minorEastAsia" w:hAnsi="Times New Roman" w:cs="Times New Roman"/>
          <w:sz w:val="24"/>
          <w:szCs w:val="24"/>
          <w:lang w:eastAsia="zh-CN"/>
        </w:rPr>
        <w:t>ЛС</w:t>
      </w:r>
    </w:p>
    <w:p w:rsidR="00F57A4D" w:rsidRPr="00C22545" w:rsidRDefault="00F57A4D" w:rsidP="00F57A4D">
      <w:pPr>
        <w:spacing w:after="0" w:line="240" w:lineRule="auto"/>
        <w:rPr>
          <w:rFonts w:ascii="Times New Roman" w:eastAsia="Times New Roman" w:hAnsi="Times New Roman" w:cs="Times New Roman"/>
          <w:sz w:val="24"/>
          <w:szCs w:val="24"/>
          <w:lang w:eastAsia="bg-BG"/>
        </w:rPr>
      </w:pPr>
    </w:p>
    <w:p w:rsidR="00F57A4D" w:rsidRPr="00C22545" w:rsidRDefault="00F57A4D" w:rsidP="00F57A4D">
      <w:pPr>
        <w:spacing w:after="0" w:line="240" w:lineRule="auto"/>
        <w:ind w:firstLine="709"/>
        <w:jc w:val="both"/>
        <w:rPr>
          <w:rFonts w:ascii="Times New Roman" w:eastAsia="Times New Roman" w:hAnsi="Times New Roman" w:cs="Times New Roman"/>
          <w:sz w:val="24"/>
          <w:szCs w:val="24"/>
          <w:lang w:eastAsia="bg-BG"/>
        </w:rPr>
      </w:pPr>
    </w:p>
    <w:p w:rsidR="00F57A4D" w:rsidRPr="00C22545" w:rsidRDefault="00F57A4D" w:rsidP="00F57A4D">
      <w:pPr>
        <w:spacing w:after="0" w:line="240" w:lineRule="auto"/>
        <w:ind w:firstLine="709"/>
        <w:jc w:val="both"/>
        <w:rPr>
          <w:rFonts w:ascii="Times New Roman" w:eastAsia="Times New Roman" w:hAnsi="Times New Roman" w:cs="Times New Roman"/>
          <w:sz w:val="24"/>
          <w:szCs w:val="24"/>
          <w:lang w:eastAsia="bg-BG"/>
        </w:rPr>
      </w:pPr>
    </w:p>
    <w:p w:rsidR="00F57A4D" w:rsidRPr="00C22545" w:rsidRDefault="00F57A4D" w:rsidP="00F57A4D">
      <w:pPr>
        <w:spacing w:after="0"/>
        <w:ind w:firstLine="709"/>
        <w:jc w:val="both"/>
        <w:rPr>
          <w:rFonts w:ascii="Times New Roman" w:eastAsia="Times New Roman" w:hAnsi="Times New Roman" w:cs="Times New Roman"/>
          <w:sz w:val="24"/>
          <w:szCs w:val="24"/>
          <w:lang w:eastAsia="bg-BG"/>
        </w:rPr>
      </w:pPr>
      <w:r w:rsidRPr="00C22545">
        <w:rPr>
          <w:rFonts w:ascii="Times New Roman" w:eastAsia="Times New Roman" w:hAnsi="Times New Roman" w:cs="Times New Roman"/>
          <w:sz w:val="24"/>
          <w:szCs w:val="24"/>
          <w:lang w:eastAsia="bg-BG"/>
        </w:rPr>
        <w:t xml:space="preserve">Днес, </w:t>
      </w:r>
      <w:r>
        <w:rPr>
          <w:rFonts w:ascii="Times New Roman" w:eastAsia="Times New Roman" w:hAnsi="Times New Roman" w:cs="Times New Roman"/>
          <w:sz w:val="24"/>
          <w:szCs w:val="24"/>
          <w:lang w:eastAsia="bg-BG"/>
        </w:rPr>
        <w:t>2</w:t>
      </w:r>
      <w:r w:rsidRPr="00C22545">
        <w:rPr>
          <w:rFonts w:ascii="Times New Roman" w:eastAsia="Times New Roman" w:hAnsi="Times New Roman" w:cs="Times New Roman"/>
          <w:sz w:val="24"/>
          <w:szCs w:val="24"/>
          <w:lang w:val="en-US" w:eastAsia="bg-BG"/>
        </w:rPr>
        <w:t>1</w:t>
      </w:r>
      <w:r w:rsidRPr="00C22545">
        <w:rPr>
          <w:rFonts w:ascii="Times New Roman" w:eastAsia="Times New Roman" w:hAnsi="Times New Roman" w:cs="Times New Roman"/>
          <w:sz w:val="24"/>
          <w:szCs w:val="24"/>
          <w:lang w:eastAsia="bg-BG"/>
        </w:rPr>
        <w:t>.</w:t>
      </w:r>
      <w:r w:rsidRPr="00C22545">
        <w:rPr>
          <w:rFonts w:ascii="Times New Roman" w:eastAsia="Times New Roman" w:hAnsi="Times New Roman" w:cs="Times New Roman"/>
          <w:sz w:val="24"/>
          <w:szCs w:val="24"/>
          <w:lang w:val="en-US" w:eastAsia="bg-BG"/>
        </w:rPr>
        <w:t>11</w:t>
      </w:r>
      <w:r w:rsidRPr="00C22545">
        <w:rPr>
          <w:rFonts w:ascii="Times New Roman" w:eastAsia="Times New Roman" w:hAnsi="Times New Roman" w:cs="Times New Roman"/>
          <w:sz w:val="24"/>
          <w:szCs w:val="24"/>
          <w:lang w:eastAsia="bg-BG"/>
        </w:rPr>
        <w:t>.201</w:t>
      </w:r>
      <w:r w:rsidRPr="00C22545">
        <w:rPr>
          <w:rFonts w:ascii="Times New Roman" w:eastAsia="Times New Roman" w:hAnsi="Times New Roman" w:cs="Times New Roman"/>
          <w:sz w:val="24"/>
          <w:szCs w:val="24"/>
          <w:lang w:val="en-US" w:eastAsia="bg-BG"/>
        </w:rPr>
        <w:t>9</w:t>
      </w:r>
      <w:r>
        <w:rPr>
          <w:rFonts w:ascii="Times New Roman" w:eastAsia="Times New Roman" w:hAnsi="Times New Roman" w:cs="Times New Roman"/>
          <w:sz w:val="24"/>
          <w:szCs w:val="24"/>
          <w:lang w:eastAsia="bg-BG"/>
        </w:rPr>
        <w:t xml:space="preserve"> </w:t>
      </w:r>
      <w:r w:rsidRPr="00C22545">
        <w:rPr>
          <w:rFonts w:ascii="Times New Roman" w:eastAsia="Times New Roman" w:hAnsi="Times New Roman" w:cs="Times New Roman"/>
          <w:sz w:val="24"/>
          <w:szCs w:val="24"/>
          <w:lang w:eastAsia="bg-BG"/>
        </w:rPr>
        <w:t>г. се проведе работна среща по изготвяне на проект на НРД за медицинските дейности за 20</w:t>
      </w:r>
      <w:r w:rsidRPr="00C22545">
        <w:rPr>
          <w:rFonts w:ascii="Times New Roman" w:eastAsia="Times New Roman" w:hAnsi="Times New Roman" w:cs="Times New Roman"/>
          <w:sz w:val="24"/>
          <w:szCs w:val="24"/>
          <w:lang w:val="en-US" w:eastAsia="bg-BG"/>
        </w:rPr>
        <w:t>20-2022</w:t>
      </w:r>
      <w:r w:rsidRPr="00C22545">
        <w:rPr>
          <w:rFonts w:ascii="Times New Roman" w:eastAsia="Times New Roman" w:hAnsi="Times New Roman" w:cs="Times New Roman"/>
          <w:sz w:val="24"/>
          <w:szCs w:val="24"/>
          <w:lang w:eastAsia="bg-BG"/>
        </w:rPr>
        <w:t xml:space="preserve"> година и приложенията към него за болнична медицинска помощ между работна група от експерти на НЗОК за болнична медицинска помощ, определени със Заповед № РД-17-1</w:t>
      </w:r>
      <w:r w:rsidRPr="00C22545">
        <w:rPr>
          <w:rFonts w:ascii="Times New Roman" w:eastAsia="Times New Roman" w:hAnsi="Times New Roman" w:cs="Times New Roman"/>
          <w:sz w:val="24"/>
          <w:szCs w:val="24"/>
          <w:lang w:val="en-US" w:eastAsia="bg-BG"/>
        </w:rPr>
        <w:t>4</w:t>
      </w:r>
      <w:r w:rsidRPr="00C22545">
        <w:rPr>
          <w:rFonts w:ascii="Times New Roman" w:eastAsia="Times New Roman" w:hAnsi="Times New Roman" w:cs="Times New Roman"/>
          <w:sz w:val="24"/>
          <w:szCs w:val="24"/>
          <w:lang w:eastAsia="bg-BG"/>
        </w:rPr>
        <w:t>/</w:t>
      </w:r>
      <w:r w:rsidRPr="00C22545">
        <w:rPr>
          <w:rFonts w:ascii="Times New Roman" w:eastAsia="Times New Roman" w:hAnsi="Times New Roman" w:cs="Times New Roman"/>
          <w:sz w:val="24"/>
          <w:szCs w:val="24"/>
          <w:lang w:val="en-US" w:eastAsia="bg-BG"/>
        </w:rPr>
        <w:t>21</w:t>
      </w:r>
      <w:r w:rsidRPr="00C22545">
        <w:rPr>
          <w:rFonts w:ascii="Times New Roman" w:eastAsia="Times New Roman" w:hAnsi="Times New Roman" w:cs="Times New Roman"/>
          <w:sz w:val="24"/>
          <w:szCs w:val="24"/>
          <w:lang w:eastAsia="bg-BG"/>
        </w:rPr>
        <w:t>.1</w:t>
      </w:r>
      <w:r w:rsidRPr="00C22545">
        <w:rPr>
          <w:rFonts w:ascii="Times New Roman" w:eastAsia="Times New Roman" w:hAnsi="Times New Roman" w:cs="Times New Roman"/>
          <w:sz w:val="24"/>
          <w:szCs w:val="24"/>
          <w:lang w:val="en-US" w:eastAsia="bg-BG"/>
        </w:rPr>
        <w:t>0</w:t>
      </w:r>
      <w:r w:rsidRPr="00C22545">
        <w:rPr>
          <w:rFonts w:ascii="Times New Roman" w:eastAsia="Times New Roman" w:hAnsi="Times New Roman" w:cs="Times New Roman"/>
          <w:sz w:val="24"/>
          <w:szCs w:val="24"/>
          <w:lang w:eastAsia="bg-BG"/>
        </w:rPr>
        <w:t>.201</w:t>
      </w:r>
      <w:r w:rsidRPr="00C22545">
        <w:rPr>
          <w:rFonts w:ascii="Times New Roman" w:eastAsia="Times New Roman" w:hAnsi="Times New Roman" w:cs="Times New Roman"/>
          <w:sz w:val="24"/>
          <w:szCs w:val="24"/>
          <w:lang w:val="en-US" w:eastAsia="bg-BG"/>
        </w:rPr>
        <w:t>9</w:t>
      </w:r>
      <w:r>
        <w:rPr>
          <w:rFonts w:ascii="Times New Roman" w:eastAsia="Times New Roman" w:hAnsi="Times New Roman" w:cs="Times New Roman"/>
          <w:sz w:val="24"/>
          <w:szCs w:val="24"/>
          <w:lang w:eastAsia="bg-BG"/>
        </w:rPr>
        <w:t xml:space="preserve"> </w:t>
      </w:r>
      <w:r w:rsidRPr="00C22545">
        <w:rPr>
          <w:rFonts w:ascii="Times New Roman" w:eastAsia="Times New Roman" w:hAnsi="Times New Roman" w:cs="Times New Roman"/>
          <w:sz w:val="24"/>
          <w:szCs w:val="24"/>
          <w:lang w:eastAsia="bg-BG"/>
        </w:rPr>
        <w:t xml:space="preserve">г. на </w:t>
      </w:r>
      <w:r>
        <w:rPr>
          <w:rFonts w:ascii="Times New Roman" w:eastAsia="Times New Roman" w:hAnsi="Times New Roman" w:cs="Times New Roman"/>
          <w:sz w:val="24"/>
          <w:szCs w:val="24"/>
          <w:lang w:eastAsia="bg-BG"/>
        </w:rPr>
        <w:t>у</w:t>
      </w:r>
      <w:r w:rsidRPr="00C22545">
        <w:rPr>
          <w:rFonts w:ascii="Times New Roman" w:eastAsia="Times New Roman" w:hAnsi="Times New Roman" w:cs="Times New Roman"/>
          <w:sz w:val="24"/>
          <w:szCs w:val="24"/>
          <w:lang w:eastAsia="bg-BG"/>
        </w:rPr>
        <w:t xml:space="preserve">правителя на НЗОК и представители на БЛС за болнична медицинска помощ. </w:t>
      </w:r>
    </w:p>
    <w:p w:rsidR="00F57A4D" w:rsidRPr="00C22545" w:rsidRDefault="00F57A4D" w:rsidP="00F57A4D">
      <w:pPr>
        <w:spacing w:after="0" w:line="240" w:lineRule="auto"/>
        <w:ind w:firstLine="709"/>
        <w:rPr>
          <w:rFonts w:ascii="Times New Roman" w:eastAsia="Times New Roman" w:hAnsi="Times New Roman" w:cs="Times New Roman"/>
          <w:sz w:val="24"/>
          <w:szCs w:val="24"/>
          <w:lang w:val="en-US" w:eastAsia="bg-BG"/>
        </w:rPr>
      </w:pPr>
    </w:p>
    <w:p w:rsidR="00F57A4D" w:rsidRPr="00C22545" w:rsidRDefault="00F57A4D" w:rsidP="00F57A4D">
      <w:pPr>
        <w:spacing w:after="0" w:line="240" w:lineRule="auto"/>
        <w:ind w:firstLine="709"/>
        <w:rPr>
          <w:rFonts w:ascii="Times New Roman" w:eastAsia="Times New Roman" w:hAnsi="Times New Roman" w:cs="Times New Roman"/>
          <w:sz w:val="24"/>
          <w:szCs w:val="24"/>
          <w:lang w:val="en-US" w:eastAsia="bg-BG"/>
        </w:rPr>
      </w:pPr>
    </w:p>
    <w:p w:rsidR="005906C7" w:rsidRPr="005906C7" w:rsidRDefault="005906C7" w:rsidP="005906C7">
      <w:pPr>
        <w:spacing w:after="0"/>
        <w:ind w:firstLine="709"/>
        <w:jc w:val="both"/>
        <w:rPr>
          <w:rFonts w:ascii="Times New Roman" w:eastAsiaTheme="minorEastAsia" w:hAnsi="Times New Roman" w:cs="Times New Roman"/>
          <w:sz w:val="24"/>
          <w:szCs w:val="24"/>
          <w:lang w:eastAsia="zh-CN"/>
        </w:rPr>
      </w:pPr>
    </w:p>
    <w:p w:rsidR="00F57A4D" w:rsidRPr="00C22545" w:rsidRDefault="00F57A4D" w:rsidP="00F57A4D">
      <w:pPr>
        <w:spacing w:after="0"/>
        <w:ind w:firstLine="708"/>
        <w:jc w:val="both"/>
        <w:rPr>
          <w:rFonts w:ascii="All Times New Roman" w:eastAsia="Times New Roman" w:hAnsi="All Times New Roman" w:cs="All Times New Roman"/>
          <w:sz w:val="24"/>
          <w:szCs w:val="24"/>
          <w:lang w:eastAsia="bg-BG"/>
        </w:rPr>
      </w:pPr>
      <w:r w:rsidRPr="00C22545">
        <w:rPr>
          <w:rFonts w:ascii="All Times New Roman" w:eastAsia="Times New Roman" w:hAnsi="All Times New Roman" w:cs="All Times New Roman"/>
          <w:sz w:val="24"/>
          <w:szCs w:val="24"/>
          <w:lang w:eastAsia="bg-BG"/>
        </w:rPr>
        <w:t xml:space="preserve">Работните групи уточниха, че проектът на </w:t>
      </w:r>
      <w:r w:rsidRPr="00C22545">
        <w:rPr>
          <w:rFonts w:ascii="Times New Roman" w:eastAsia="Times New Roman" w:hAnsi="Times New Roman" w:cs="Times New Roman"/>
          <w:sz w:val="24"/>
          <w:szCs w:val="24"/>
          <w:lang w:eastAsia="bg-BG"/>
        </w:rPr>
        <w:t>НРД за медицинските дейности 2020-2022 г. е изготвен в съответствие с чл.</w:t>
      </w:r>
      <w:r w:rsidRPr="00C22545">
        <w:rPr>
          <w:rFonts w:ascii="Times New Roman" w:eastAsia="Times New Roman" w:hAnsi="Times New Roman" w:cs="Times New Roman"/>
          <w:sz w:val="24"/>
          <w:szCs w:val="24"/>
          <w:lang w:val="en-US" w:eastAsia="bg-BG"/>
        </w:rPr>
        <w:t xml:space="preserve"> </w:t>
      </w:r>
      <w:r w:rsidRPr="00C22545">
        <w:rPr>
          <w:rFonts w:ascii="Times New Roman" w:eastAsia="Times New Roman" w:hAnsi="Times New Roman" w:cs="Times New Roman"/>
          <w:sz w:val="24"/>
          <w:szCs w:val="24"/>
          <w:lang w:eastAsia="bg-BG"/>
        </w:rPr>
        <w:t>55, ал. 2 от ЗЗО на база действащия към момента НРД за медицинските дейности за 2018 г. и съдържа отразени настъпилите промени в нормативната уредба и предложения на НЗОК за текстове, продиктувани от практическото приложение на НРД.</w:t>
      </w:r>
      <w:r w:rsidRPr="00C22545">
        <w:rPr>
          <w:rFonts w:ascii="All Times New Roman" w:eastAsia="Times New Roman" w:hAnsi="All Times New Roman" w:cs="All Times New Roman"/>
          <w:sz w:val="24"/>
          <w:szCs w:val="24"/>
          <w:lang w:eastAsia="bg-BG"/>
        </w:rPr>
        <w:t xml:space="preserve"> </w:t>
      </w:r>
    </w:p>
    <w:p w:rsidR="005906C7" w:rsidRDefault="00F57A4D" w:rsidP="005906C7">
      <w:pPr>
        <w:spacing w:after="0"/>
        <w:ind w:firstLine="708"/>
        <w:jc w:val="both"/>
        <w:rPr>
          <w:rFonts w:ascii="Times New Roman" w:eastAsia="Times New Roman" w:hAnsi="Times New Roman" w:cs="Times New Roman"/>
          <w:sz w:val="24"/>
          <w:szCs w:val="24"/>
          <w:lang w:eastAsia="bg-BG"/>
        </w:rPr>
      </w:pPr>
      <w:r w:rsidRPr="00C22545">
        <w:rPr>
          <w:rFonts w:ascii="All Times New Roman" w:eastAsia="Times New Roman" w:hAnsi="All Times New Roman" w:cs="All Times New Roman"/>
          <w:sz w:val="24"/>
          <w:szCs w:val="24"/>
          <w:lang w:eastAsia="bg-BG"/>
        </w:rPr>
        <w:t>П</w:t>
      </w:r>
      <w:r w:rsidRPr="00C22545">
        <w:rPr>
          <w:rFonts w:ascii="Times New Roman" w:eastAsia="Times New Roman" w:hAnsi="Times New Roman" w:cs="Times New Roman"/>
          <w:sz w:val="24"/>
          <w:szCs w:val="24"/>
          <w:lang w:eastAsia="bg-BG"/>
        </w:rPr>
        <w:t xml:space="preserve">ри настъпване на изменения и допълнения на нормативната уредба, същите ще бъдат своевременно отразени в проекта на НРД за медицинските дейности </w:t>
      </w:r>
      <w:r w:rsidRPr="00C22545">
        <w:rPr>
          <w:rFonts w:ascii="All Times New Roman" w:eastAsia="Times New Roman" w:hAnsi="All Times New Roman" w:cs="All Times New Roman"/>
          <w:sz w:val="24"/>
          <w:szCs w:val="24"/>
          <w:lang w:eastAsia="bg-BG"/>
        </w:rPr>
        <w:t>2020-2022 г.</w:t>
      </w:r>
      <w:r w:rsidRPr="00C22545">
        <w:rPr>
          <w:rFonts w:ascii="Times New Roman" w:eastAsia="Times New Roman" w:hAnsi="Times New Roman" w:cs="Times New Roman"/>
          <w:sz w:val="24"/>
          <w:szCs w:val="24"/>
          <w:lang w:eastAsia="bg-BG"/>
        </w:rPr>
        <w:t xml:space="preserve"> и приложенията към него</w:t>
      </w:r>
      <w:r w:rsidR="005906C7">
        <w:rPr>
          <w:rFonts w:ascii="Times New Roman" w:eastAsia="Times New Roman" w:hAnsi="Times New Roman" w:cs="Times New Roman"/>
          <w:sz w:val="24"/>
          <w:szCs w:val="24"/>
          <w:lang w:eastAsia="bg-BG"/>
        </w:rPr>
        <w:t>.</w:t>
      </w:r>
    </w:p>
    <w:p w:rsidR="00F57A4D" w:rsidRPr="00C22545" w:rsidRDefault="00F57A4D" w:rsidP="005906C7">
      <w:pPr>
        <w:spacing w:after="0"/>
        <w:ind w:firstLine="708"/>
        <w:jc w:val="both"/>
        <w:rPr>
          <w:rFonts w:ascii="Times New Roman" w:eastAsia="Times New Roman" w:hAnsi="Times New Roman" w:cs="Times New Roman"/>
          <w:sz w:val="24"/>
          <w:szCs w:val="24"/>
          <w:lang w:eastAsia="bg-BG"/>
        </w:rPr>
      </w:pPr>
      <w:r w:rsidRPr="00C22545">
        <w:rPr>
          <w:rFonts w:ascii="Times New Roman" w:eastAsia="Times New Roman" w:hAnsi="Times New Roman" w:cs="Times New Roman"/>
          <w:sz w:val="24"/>
          <w:szCs w:val="24"/>
          <w:lang w:eastAsia="bg-BG"/>
        </w:rPr>
        <w:t xml:space="preserve">Работната група на НЗОК уточни, че спорните текстовете ще се представят на председателя на основната работна група на НЗОК по Заповед № РД-17-14/21.10.2019г., и/или ще остават за разглеждане от Надзорния съвет на НЗОК. </w:t>
      </w:r>
    </w:p>
    <w:p w:rsidR="00F57A4D" w:rsidRDefault="0073777A" w:rsidP="00BC1D1D">
      <w:pPr>
        <w:spacing w:after="0"/>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w:t>
      </w:r>
      <w:r w:rsidR="00F57A4D" w:rsidRPr="00C22545">
        <w:rPr>
          <w:rFonts w:ascii="Times New Roman" w:eastAsia="Times New Roman" w:hAnsi="Times New Roman" w:cs="Times New Roman"/>
          <w:sz w:val="24"/>
          <w:szCs w:val="24"/>
          <w:lang w:eastAsia="bg-BG"/>
        </w:rPr>
        <w:t>аботн</w:t>
      </w:r>
      <w:r>
        <w:rPr>
          <w:rFonts w:ascii="Times New Roman" w:eastAsia="Times New Roman" w:hAnsi="Times New Roman" w:cs="Times New Roman"/>
          <w:sz w:val="24"/>
          <w:szCs w:val="24"/>
          <w:lang w:eastAsia="bg-BG"/>
        </w:rPr>
        <w:t>ата</w:t>
      </w:r>
      <w:r w:rsidR="00F57A4D" w:rsidRPr="00C22545">
        <w:rPr>
          <w:rFonts w:ascii="Times New Roman" w:eastAsia="Times New Roman" w:hAnsi="Times New Roman" w:cs="Times New Roman"/>
          <w:sz w:val="24"/>
          <w:szCs w:val="24"/>
          <w:lang w:eastAsia="bg-BG"/>
        </w:rPr>
        <w:t xml:space="preserve"> груп</w:t>
      </w:r>
      <w:r>
        <w:rPr>
          <w:rFonts w:ascii="Times New Roman" w:eastAsia="Times New Roman" w:hAnsi="Times New Roman" w:cs="Times New Roman"/>
          <w:sz w:val="24"/>
          <w:szCs w:val="24"/>
          <w:lang w:eastAsia="bg-BG"/>
        </w:rPr>
        <w:t>а</w:t>
      </w:r>
      <w:r w:rsidR="00F57A4D" w:rsidRPr="00C22545">
        <w:rPr>
          <w:rFonts w:ascii="Times New Roman" w:eastAsia="Times New Roman" w:hAnsi="Times New Roman" w:cs="Times New Roman"/>
          <w:sz w:val="24"/>
          <w:szCs w:val="24"/>
          <w:lang w:eastAsia="bg-BG"/>
        </w:rPr>
        <w:t xml:space="preserve"> за болнична помощ няма да обсъждат цени и обеми, финансова рамка.</w:t>
      </w:r>
      <w:r w:rsidR="00BC1D1D">
        <w:rPr>
          <w:rFonts w:ascii="Times New Roman" w:eastAsia="Times New Roman" w:hAnsi="Times New Roman" w:cs="Times New Roman"/>
          <w:sz w:val="24"/>
          <w:szCs w:val="24"/>
          <w:lang w:eastAsia="bg-BG"/>
        </w:rPr>
        <w:t xml:space="preserve"> </w:t>
      </w:r>
    </w:p>
    <w:p w:rsidR="005906C7" w:rsidRPr="00C22545" w:rsidRDefault="005906C7" w:rsidP="00BC1D1D">
      <w:pPr>
        <w:spacing w:after="0"/>
        <w:ind w:firstLine="709"/>
        <w:jc w:val="both"/>
        <w:rPr>
          <w:rFonts w:ascii="Times New Roman" w:eastAsia="Times New Roman" w:hAnsi="Times New Roman" w:cs="Times New Roman"/>
          <w:sz w:val="24"/>
          <w:szCs w:val="24"/>
          <w:lang w:eastAsia="bg-BG"/>
        </w:rPr>
      </w:pPr>
    </w:p>
    <w:p w:rsidR="00F57A4D" w:rsidRDefault="00F57A4D" w:rsidP="00F57A4D">
      <w:pPr>
        <w:widowControl w:val="0"/>
        <w:autoSpaceDE w:val="0"/>
        <w:autoSpaceDN w:val="0"/>
        <w:adjustRightInd w:val="0"/>
        <w:spacing w:after="0" w:line="240" w:lineRule="auto"/>
        <w:ind w:left="-142" w:right="-233"/>
        <w:jc w:val="center"/>
        <w:rPr>
          <w:rFonts w:ascii="Times New Roman" w:eastAsia="Times New Roman" w:hAnsi="Times New Roman" w:cs="Times New Roman"/>
          <w:b/>
          <w:sz w:val="28"/>
          <w:szCs w:val="28"/>
          <w:lang w:eastAsia="bg-BG"/>
        </w:rPr>
      </w:pPr>
      <w:r w:rsidRPr="00C22545">
        <w:rPr>
          <w:rFonts w:ascii="Times New Roman" w:eastAsia="Times New Roman" w:hAnsi="Times New Roman" w:cs="Times New Roman"/>
          <w:b/>
          <w:sz w:val="28"/>
          <w:szCs w:val="28"/>
          <w:lang w:eastAsia="bg-BG"/>
        </w:rPr>
        <w:t xml:space="preserve">Постъпили предложения от Български лекарски съюз </w:t>
      </w:r>
    </w:p>
    <w:p w:rsidR="00F57A4D" w:rsidRDefault="00F57A4D" w:rsidP="00F57A4D">
      <w:pPr>
        <w:widowControl w:val="0"/>
        <w:autoSpaceDE w:val="0"/>
        <w:autoSpaceDN w:val="0"/>
        <w:adjustRightInd w:val="0"/>
        <w:spacing w:after="0" w:line="240" w:lineRule="auto"/>
        <w:ind w:left="-142" w:right="-233"/>
        <w:jc w:val="center"/>
        <w:rPr>
          <w:rFonts w:ascii="Times New Roman" w:eastAsia="Times New Roman" w:hAnsi="Times New Roman" w:cs="Times New Roman"/>
          <w:b/>
          <w:sz w:val="28"/>
          <w:szCs w:val="28"/>
          <w:lang w:eastAsia="bg-BG"/>
        </w:rPr>
      </w:pPr>
    </w:p>
    <w:p w:rsidR="00F57A4D" w:rsidRPr="00C22545" w:rsidRDefault="00F57A4D" w:rsidP="00F57A4D">
      <w:pPr>
        <w:spacing w:after="0" w:line="240" w:lineRule="auto"/>
        <w:jc w:val="center"/>
        <w:rPr>
          <w:rFonts w:ascii="Times New Roman" w:eastAsia="Times New Roman" w:hAnsi="Times New Roman" w:cs="Times New Roman"/>
          <w:b/>
          <w:sz w:val="24"/>
          <w:szCs w:val="24"/>
          <w:lang w:eastAsia="bg-BG"/>
        </w:rPr>
      </w:pPr>
    </w:p>
    <w:p w:rsidR="00F57A4D" w:rsidRPr="0073777A" w:rsidRDefault="00F57A4D" w:rsidP="0073777A">
      <w:pPr>
        <w:spacing w:after="0" w:line="240" w:lineRule="auto"/>
        <w:jc w:val="center"/>
        <w:rPr>
          <w:rFonts w:ascii="Times New Roman" w:hAnsi="Times New Roman" w:cs="Times New Roman"/>
          <w:b/>
          <w:sz w:val="24"/>
          <w:szCs w:val="24"/>
        </w:rPr>
      </w:pPr>
      <w:r w:rsidRPr="0073777A">
        <w:rPr>
          <w:rFonts w:ascii="Times New Roman" w:hAnsi="Times New Roman" w:cs="Times New Roman"/>
          <w:b/>
          <w:sz w:val="24"/>
          <w:szCs w:val="24"/>
        </w:rPr>
        <w:t>БОЛНИЧНА МЕДИЦИНСКА ПОМОЩ</w:t>
      </w:r>
    </w:p>
    <w:p w:rsidR="00F57A4D" w:rsidRPr="0073777A" w:rsidRDefault="00F57A4D" w:rsidP="0073777A">
      <w:pPr>
        <w:spacing w:after="0" w:line="240" w:lineRule="auto"/>
        <w:jc w:val="center"/>
        <w:rPr>
          <w:rFonts w:ascii="Times New Roman" w:hAnsi="Times New Roman" w:cs="Times New Roman"/>
          <w:b/>
          <w:sz w:val="24"/>
          <w:szCs w:val="24"/>
        </w:rPr>
      </w:pPr>
      <w:r w:rsidRPr="0073777A">
        <w:rPr>
          <w:rFonts w:ascii="Times New Roman" w:hAnsi="Times New Roman" w:cs="Times New Roman"/>
          <w:b/>
          <w:sz w:val="24"/>
          <w:szCs w:val="24"/>
        </w:rPr>
        <w:t>Предложения по текстова част на НРД</w:t>
      </w:r>
    </w:p>
    <w:p w:rsidR="00F57A4D" w:rsidRPr="005906C7" w:rsidRDefault="00F57A4D" w:rsidP="0073777A">
      <w:pPr>
        <w:shd w:val="clear" w:color="auto" w:fill="FFFFFF"/>
        <w:spacing w:after="0" w:line="240" w:lineRule="auto"/>
        <w:jc w:val="both"/>
        <w:rPr>
          <w:rFonts w:ascii="Times New Roman" w:hAnsi="Times New Roman" w:cs="Times New Roman"/>
          <w:sz w:val="24"/>
          <w:szCs w:val="24"/>
        </w:rPr>
      </w:pPr>
      <w:r w:rsidRPr="005906C7">
        <w:rPr>
          <w:rFonts w:ascii="Times New Roman" w:hAnsi="Times New Roman" w:cs="Times New Roman"/>
          <w:sz w:val="24"/>
          <w:szCs w:val="24"/>
          <w:lang w:val="en-US"/>
        </w:rPr>
        <w:t xml:space="preserve">I. </w:t>
      </w:r>
      <w:r w:rsidRPr="005906C7">
        <w:rPr>
          <w:rFonts w:ascii="Times New Roman" w:hAnsi="Times New Roman" w:cs="Times New Roman"/>
          <w:sz w:val="24"/>
          <w:szCs w:val="24"/>
        </w:rPr>
        <w:t>От решения на УС на БЛС:</w:t>
      </w:r>
    </w:p>
    <w:p w:rsidR="00F57A4D" w:rsidRPr="005906C7" w:rsidRDefault="00F57A4D" w:rsidP="0073777A">
      <w:pPr>
        <w:shd w:val="clear" w:color="auto" w:fill="FFFFFF"/>
        <w:spacing w:after="0" w:line="240" w:lineRule="auto"/>
        <w:jc w:val="both"/>
        <w:rPr>
          <w:rFonts w:ascii="Times New Roman" w:eastAsia="Times New Roman" w:hAnsi="Times New Roman" w:cs="Times New Roman"/>
          <w:sz w:val="24"/>
          <w:szCs w:val="24"/>
          <w:lang w:eastAsia="bg-BG"/>
        </w:rPr>
      </w:pPr>
      <w:r w:rsidRPr="005906C7">
        <w:rPr>
          <w:rFonts w:ascii="Times New Roman" w:eastAsia="Times New Roman" w:hAnsi="Times New Roman" w:cs="Times New Roman"/>
          <w:sz w:val="24"/>
          <w:szCs w:val="24"/>
          <w:u w:val="single"/>
          <w:lang w:eastAsia="bg-BG"/>
        </w:rPr>
        <w:t>1. Решение на УС на БЛС</w:t>
      </w:r>
      <w:r w:rsidRPr="005906C7">
        <w:rPr>
          <w:rFonts w:ascii="Times New Roman" w:eastAsia="Times New Roman" w:hAnsi="Times New Roman" w:cs="Times New Roman"/>
          <w:sz w:val="24"/>
          <w:szCs w:val="24"/>
          <w:lang w:eastAsia="bg-BG"/>
        </w:rPr>
        <w:t>: Да се гарантират правата на работа на лекарите специализанти: Лекарят без специалност има право да извършва дейности под субординацията и в координация с лекар със специалност.</w:t>
      </w:r>
    </w:p>
    <w:p w:rsidR="00F57A4D" w:rsidRPr="005906C7" w:rsidRDefault="00F57A4D" w:rsidP="0073777A">
      <w:pPr>
        <w:spacing w:after="0" w:line="240" w:lineRule="auto"/>
        <w:rPr>
          <w:rFonts w:ascii="Times New Roman" w:hAnsi="Times New Roman" w:cs="Times New Roman"/>
          <w:sz w:val="24"/>
          <w:szCs w:val="24"/>
        </w:rPr>
      </w:pPr>
    </w:p>
    <w:p w:rsidR="00F57A4D" w:rsidRPr="0073777A" w:rsidRDefault="00F57A4D" w:rsidP="0073777A">
      <w:pPr>
        <w:spacing w:after="0" w:line="240" w:lineRule="auto"/>
        <w:jc w:val="both"/>
        <w:rPr>
          <w:rFonts w:ascii="Times New Roman" w:hAnsi="Times New Roman" w:cs="Times New Roman"/>
          <w:sz w:val="24"/>
          <w:szCs w:val="24"/>
        </w:rPr>
      </w:pPr>
      <w:r w:rsidRPr="0073777A">
        <w:rPr>
          <w:rFonts w:ascii="Times New Roman" w:hAnsi="Times New Roman" w:cs="Times New Roman"/>
          <w:sz w:val="24"/>
          <w:szCs w:val="24"/>
        </w:rPr>
        <w:t xml:space="preserve">БЛС: </w:t>
      </w:r>
      <w:r w:rsidRPr="0073777A">
        <w:rPr>
          <w:rFonts w:ascii="Times New Roman" w:hAnsi="Times New Roman" w:cs="Times New Roman"/>
          <w:b/>
          <w:sz w:val="24"/>
          <w:szCs w:val="24"/>
        </w:rPr>
        <w:t xml:space="preserve"> Да се промени чл. 279, така:</w:t>
      </w:r>
    </w:p>
    <w:p w:rsidR="00F57A4D" w:rsidRPr="0073777A" w:rsidRDefault="00F57A4D" w:rsidP="0073777A">
      <w:pPr>
        <w:spacing w:after="0" w:line="240" w:lineRule="auto"/>
        <w:jc w:val="both"/>
        <w:rPr>
          <w:rFonts w:ascii="Times New Roman" w:hAnsi="Times New Roman" w:cs="Times New Roman"/>
          <w:sz w:val="24"/>
          <w:szCs w:val="24"/>
        </w:rPr>
      </w:pPr>
      <w:r w:rsidRPr="0073777A">
        <w:rPr>
          <w:rFonts w:ascii="Times New Roman" w:hAnsi="Times New Roman" w:cs="Times New Roman"/>
          <w:sz w:val="24"/>
          <w:szCs w:val="24"/>
        </w:rPr>
        <w:t xml:space="preserve">„Лекар специализант, посочен в приложение № 1а, може да извършва медицински процедури </w:t>
      </w:r>
      <w:bookmarkStart w:id="0" w:name="_GoBack"/>
      <w:r w:rsidRPr="0073777A">
        <w:rPr>
          <w:rFonts w:ascii="Times New Roman" w:hAnsi="Times New Roman" w:cs="Times New Roman"/>
          <w:b/>
          <w:color w:val="FF0000"/>
          <w:sz w:val="24"/>
          <w:szCs w:val="24"/>
          <w:u w:val="single"/>
        </w:rPr>
        <w:t>под субординацията и в координация</w:t>
      </w:r>
      <w:r w:rsidRPr="0073777A">
        <w:rPr>
          <w:rFonts w:ascii="Times New Roman" w:hAnsi="Times New Roman" w:cs="Times New Roman"/>
          <w:sz w:val="24"/>
          <w:szCs w:val="24"/>
          <w:u w:val="single"/>
        </w:rPr>
        <w:t xml:space="preserve"> </w:t>
      </w:r>
      <w:bookmarkEnd w:id="0"/>
      <w:r w:rsidRPr="0073777A">
        <w:rPr>
          <w:rFonts w:ascii="Times New Roman" w:hAnsi="Times New Roman" w:cs="Times New Roman"/>
          <w:color w:val="FF0000"/>
          <w:sz w:val="24"/>
          <w:szCs w:val="24"/>
          <w:u w:val="single"/>
        </w:rPr>
        <w:t>с</w:t>
      </w:r>
      <w:r w:rsidRPr="0073777A">
        <w:rPr>
          <w:rFonts w:ascii="Times New Roman" w:hAnsi="Times New Roman" w:cs="Times New Roman"/>
          <w:sz w:val="24"/>
          <w:szCs w:val="24"/>
        </w:rPr>
        <w:t xml:space="preserve"> лекар със съответна специалност, </w:t>
      </w:r>
      <w:r w:rsidRPr="0073777A">
        <w:rPr>
          <w:rFonts w:ascii="Times New Roman" w:hAnsi="Times New Roman" w:cs="Times New Roman"/>
          <w:sz w:val="24"/>
          <w:szCs w:val="24"/>
        </w:rPr>
        <w:lastRenderedPageBreak/>
        <w:t>посочен в приложение № 1. В този случай медицинската документация се подписва и от двамата лекари.”</w:t>
      </w:r>
    </w:p>
    <w:p w:rsidR="00F57A4D" w:rsidRPr="0073777A" w:rsidRDefault="00F57A4D" w:rsidP="0073777A">
      <w:pPr>
        <w:spacing w:after="0" w:line="240" w:lineRule="auto"/>
        <w:jc w:val="both"/>
        <w:rPr>
          <w:rFonts w:ascii="Times New Roman" w:hAnsi="Times New Roman" w:cs="Times New Roman"/>
          <w:sz w:val="24"/>
          <w:szCs w:val="24"/>
        </w:rPr>
      </w:pPr>
    </w:p>
    <w:p w:rsidR="00F57A4D" w:rsidRPr="0073777A" w:rsidRDefault="00F57A4D" w:rsidP="0073777A">
      <w:pPr>
        <w:spacing w:after="0" w:line="240" w:lineRule="auto"/>
        <w:jc w:val="both"/>
        <w:rPr>
          <w:rFonts w:ascii="Times New Roman" w:hAnsi="Times New Roman" w:cs="Times New Roman"/>
          <w:sz w:val="24"/>
          <w:szCs w:val="24"/>
        </w:rPr>
      </w:pPr>
      <w:r w:rsidRPr="0073777A">
        <w:rPr>
          <w:rFonts w:ascii="Times New Roman" w:hAnsi="Times New Roman" w:cs="Times New Roman"/>
          <w:b/>
          <w:sz w:val="24"/>
          <w:szCs w:val="24"/>
        </w:rPr>
        <w:t>Втори вариант: „чл. 279</w:t>
      </w:r>
      <w:r w:rsidRPr="0073777A">
        <w:rPr>
          <w:rFonts w:ascii="Times New Roman" w:hAnsi="Times New Roman" w:cs="Times New Roman"/>
          <w:sz w:val="24"/>
          <w:szCs w:val="24"/>
        </w:rPr>
        <w:t xml:space="preserve">  „Лекар специализант, посочен в приложение № 1а, може да извършва медицински процедури </w:t>
      </w:r>
      <w:r w:rsidRPr="0073777A">
        <w:rPr>
          <w:rFonts w:ascii="Times New Roman" w:hAnsi="Times New Roman" w:cs="Times New Roman"/>
          <w:strike/>
          <w:sz w:val="24"/>
          <w:szCs w:val="24"/>
        </w:rPr>
        <w:t>само в присъствието и</w:t>
      </w:r>
      <w:r w:rsidRPr="0073777A">
        <w:rPr>
          <w:rFonts w:ascii="Times New Roman" w:hAnsi="Times New Roman" w:cs="Times New Roman"/>
          <w:sz w:val="24"/>
          <w:szCs w:val="24"/>
        </w:rPr>
        <w:t xml:space="preserve"> под ръководството на лекар със съответна специалност, посочен в приложение № 1. В този случай медицинската документация се подписва и от двамата лекари.”</w:t>
      </w:r>
    </w:p>
    <w:p w:rsidR="00F57A4D" w:rsidRPr="0073777A" w:rsidRDefault="00F57A4D" w:rsidP="0073777A">
      <w:pPr>
        <w:spacing w:after="0" w:line="240" w:lineRule="auto"/>
        <w:rPr>
          <w:rFonts w:ascii="Times New Roman" w:hAnsi="Times New Roman" w:cs="Times New Roman"/>
          <w:b/>
          <w:sz w:val="24"/>
          <w:szCs w:val="24"/>
        </w:rPr>
      </w:pPr>
      <w:r w:rsidRPr="0073777A">
        <w:rPr>
          <w:rFonts w:ascii="Times New Roman" w:hAnsi="Times New Roman" w:cs="Times New Roman"/>
          <w:b/>
          <w:sz w:val="24"/>
          <w:szCs w:val="24"/>
        </w:rPr>
        <w:t>Мотиви:</w:t>
      </w:r>
    </w:p>
    <w:p w:rsidR="00F57A4D" w:rsidRPr="0073777A" w:rsidRDefault="00F57A4D" w:rsidP="0073777A">
      <w:pPr>
        <w:spacing w:after="0" w:line="240" w:lineRule="auto"/>
        <w:rPr>
          <w:rFonts w:ascii="Times New Roman" w:hAnsi="Times New Roman" w:cs="Times New Roman"/>
          <w:sz w:val="24"/>
          <w:szCs w:val="24"/>
        </w:rPr>
      </w:pPr>
      <w:r w:rsidRPr="0073777A">
        <w:rPr>
          <w:rFonts w:ascii="Times New Roman" w:hAnsi="Times New Roman" w:cs="Times New Roman"/>
          <w:b/>
          <w:sz w:val="24"/>
          <w:szCs w:val="24"/>
        </w:rPr>
        <w:t>В чл. 18, ал. 2</w:t>
      </w:r>
      <w:r w:rsidRPr="0073777A">
        <w:rPr>
          <w:rFonts w:ascii="Times New Roman" w:hAnsi="Times New Roman" w:cs="Times New Roman"/>
          <w:sz w:val="24"/>
          <w:szCs w:val="24"/>
        </w:rPr>
        <w:t xml:space="preserve"> вече са описани, изискванията спрямо специализантите и лекарите без специалност: </w:t>
      </w:r>
    </w:p>
    <w:p w:rsidR="00F57A4D" w:rsidRPr="0073777A" w:rsidRDefault="00F57A4D" w:rsidP="0073777A">
      <w:pPr>
        <w:spacing w:after="0" w:line="240" w:lineRule="auto"/>
        <w:jc w:val="both"/>
        <w:rPr>
          <w:rFonts w:ascii="Times New Roman" w:hAnsi="Times New Roman" w:cs="Times New Roman"/>
          <w:i/>
          <w:sz w:val="24"/>
          <w:szCs w:val="24"/>
        </w:rPr>
      </w:pPr>
      <w:r w:rsidRPr="0073777A">
        <w:rPr>
          <w:rFonts w:ascii="Times New Roman" w:hAnsi="Times New Roman" w:cs="Times New Roman"/>
          <w:sz w:val="24"/>
          <w:szCs w:val="24"/>
        </w:rPr>
        <w:t xml:space="preserve">„Чл. 18 </w:t>
      </w:r>
      <w:r w:rsidRPr="0073777A">
        <w:rPr>
          <w:rFonts w:ascii="Times New Roman" w:hAnsi="Times New Roman" w:cs="Times New Roman"/>
          <w:i/>
          <w:sz w:val="24"/>
          <w:szCs w:val="24"/>
        </w:rPr>
        <w:t xml:space="preserve">(2) Лекари без придобита специалност могат да извършват дейности от БП </w:t>
      </w:r>
      <w:r w:rsidRPr="0073777A">
        <w:rPr>
          <w:rFonts w:ascii="Times New Roman" w:hAnsi="Times New Roman" w:cs="Times New Roman"/>
          <w:b/>
          <w:i/>
          <w:sz w:val="24"/>
          <w:szCs w:val="24"/>
        </w:rPr>
        <w:t>под ръководство и по разпореждане на лекар с</w:t>
      </w:r>
      <w:r w:rsidRPr="0073777A">
        <w:rPr>
          <w:rFonts w:ascii="Times New Roman" w:hAnsi="Times New Roman" w:cs="Times New Roman"/>
          <w:i/>
          <w:sz w:val="24"/>
          <w:szCs w:val="24"/>
        </w:rPr>
        <w:t xml:space="preserve"> придобита специалност, който извършва медицинска дейност в същото лечебно заведение по договор с НЗОК и носи отговорност за това.</w:t>
      </w:r>
    </w:p>
    <w:p w:rsidR="00F57A4D" w:rsidRPr="0073777A" w:rsidRDefault="00F57A4D" w:rsidP="0073777A">
      <w:pPr>
        <w:spacing w:after="0" w:line="240" w:lineRule="auto"/>
        <w:jc w:val="both"/>
        <w:rPr>
          <w:rFonts w:ascii="Times New Roman" w:hAnsi="Times New Roman" w:cs="Times New Roman"/>
          <w:i/>
          <w:sz w:val="24"/>
          <w:szCs w:val="24"/>
        </w:rPr>
      </w:pPr>
      <w:r w:rsidRPr="0073777A">
        <w:rPr>
          <w:rFonts w:ascii="Times New Roman" w:hAnsi="Times New Roman" w:cs="Times New Roman"/>
          <w:i/>
          <w:sz w:val="24"/>
          <w:szCs w:val="24"/>
        </w:rPr>
        <w:t>и в</w:t>
      </w:r>
      <w:r w:rsidRPr="0073777A">
        <w:rPr>
          <w:rFonts w:ascii="Times New Roman" w:hAnsi="Times New Roman" w:cs="Times New Roman"/>
          <w:sz w:val="24"/>
          <w:szCs w:val="24"/>
        </w:rPr>
        <w:t xml:space="preserve"> чл. 265, ал. 1 т. 18. „</w:t>
      </w:r>
      <w:r w:rsidRPr="0073777A">
        <w:rPr>
          <w:rFonts w:ascii="Times New Roman" w:hAnsi="Times New Roman" w:cs="Times New Roman"/>
          <w:i/>
          <w:sz w:val="24"/>
          <w:szCs w:val="24"/>
        </w:rPr>
        <w:t xml:space="preserve">приложение № 1а, в което се посочват </w:t>
      </w:r>
      <w:r w:rsidRPr="0073777A">
        <w:rPr>
          <w:rFonts w:ascii="Times New Roman" w:hAnsi="Times New Roman" w:cs="Times New Roman"/>
          <w:b/>
          <w:i/>
          <w:sz w:val="24"/>
          <w:szCs w:val="24"/>
        </w:rPr>
        <w:t>всички лекари без специалност и лекарите специализанти, работещи на основен трудов договор под ръководството и разпореждането на лекар с придобита специалност и</w:t>
      </w:r>
      <w:r w:rsidRPr="0073777A">
        <w:rPr>
          <w:rFonts w:ascii="Times New Roman" w:hAnsi="Times New Roman" w:cs="Times New Roman"/>
          <w:i/>
          <w:sz w:val="24"/>
          <w:szCs w:val="24"/>
        </w:rPr>
        <w:t xml:space="preserve"> оказващи медицинска помощ по КП, АПр и КПр.; приложението е неразделна част от договора на лечебното заведение с НЗОК;”</w:t>
      </w:r>
    </w:p>
    <w:p w:rsidR="00F57A4D" w:rsidRPr="0073777A" w:rsidRDefault="00F57A4D" w:rsidP="0073777A">
      <w:pPr>
        <w:spacing w:after="0" w:line="240" w:lineRule="auto"/>
        <w:jc w:val="both"/>
        <w:rPr>
          <w:rFonts w:ascii="Times New Roman" w:hAnsi="Times New Roman" w:cs="Times New Roman"/>
          <w:sz w:val="24"/>
          <w:szCs w:val="24"/>
        </w:rPr>
      </w:pPr>
    </w:p>
    <w:p w:rsidR="00F57A4D" w:rsidRPr="0073777A" w:rsidRDefault="00F57A4D" w:rsidP="0073777A">
      <w:pPr>
        <w:spacing w:after="0" w:line="240" w:lineRule="auto"/>
        <w:jc w:val="both"/>
        <w:rPr>
          <w:rFonts w:ascii="Times New Roman" w:hAnsi="Times New Roman" w:cs="Times New Roman"/>
          <w:color w:val="FF0000"/>
          <w:sz w:val="24"/>
          <w:szCs w:val="24"/>
          <w:u w:val="single"/>
        </w:rPr>
      </w:pPr>
      <w:r w:rsidRPr="0073777A">
        <w:rPr>
          <w:rFonts w:ascii="Times New Roman" w:hAnsi="Times New Roman" w:cs="Times New Roman"/>
          <w:b/>
          <w:sz w:val="24"/>
          <w:szCs w:val="24"/>
        </w:rPr>
        <w:t>Да се намери систематичното място и за текст:</w:t>
      </w:r>
    </w:p>
    <w:p w:rsidR="00F57A4D" w:rsidRPr="0073777A" w:rsidRDefault="00F57A4D" w:rsidP="0073777A">
      <w:pPr>
        <w:spacing w:after="0" w:line="240" w:lineRule="auto"/>
        <w:ind w:firstLine="567"/>
        <w:jc w:val="both"/>
        <w:rPr>
          <w:rFonts w:ascii="Times New Roman" w:hAnsi="Times New Roman" w:cs="Times New Roman"/>
          <w:sz w:val="24"/>
          <w:szCs w:val="24"/>
        </w:rPr>
      </w:pPr>
      <w:r w:rsidRPr="0073777A">
        <w:rPr>
          <w:rFonts w:ascii="Times New Roman" w:hAnsi="Times New Roman" w:cs="Times New Roman"/>
          <w:sz w:val="24"/>
          <w:szCs w:val="24"/>
        </w:rPr>
        <w:t xml:space="preserve">„В случай, че на пациента се извършват медицински процедури от лекар без специалност, документът се подписва от този лекар и се преподписва от лекаря с придобита специалност, под чието ръководство и по разпореждане първият извърша съответните медицински дейности </w:t>
      </w:r>
      <w:r w:rsidRPr="0073777A">
        <w:rPr>
          <w:rFonts w:ascii="Times New Roman" w:hAnsi="Times New Roman" w:cs="Times New Roman"/>
          <w:color w:val="000000"/>
          <w:sz w:val="24"/>
          <w:szCs w:val="24"/>
        </w:rPr>
        <w:t>и се отчита в електронната система на НЗОК с УИН на преподписалия лекар.</w:t>
      </w:r>
      <w:r w:rsidRPr="0073777A">
        <w:rPr>
          <w:rFonts w:ascii="Times New Roman" w:hAnsi="Times New Roman" w:cs="Times New Roman"/>
          <w:sz w:val="24"/>
          <w:szCs w:val="24"/>
        </w:rPr>
        <w:t xml:space="preserve"> В този случай, документът с извършените процедури се преподписва от началника на клиниката/отделението и/или от лекар-специалист, под чието ръководство и по разпореждане работи лекарят без специалност.”</w:t>
      </w:r>
    </w:p>
    <w:p w:rsidR="00F57A4D" w:rsidRDefault="00F57A4D" w:rsidP="0073777A">
      <w:pPr>
        <w:spacing w:after="0" w:line="240" w:lineRule="auto"/>
        <w:rPr>
          <w:rFonts w:ascii="Times New Roman" w:hAnsi="Times New Roman" w:cs="Times New Roman"/>
          <w:sz w:val="24"/>
          <w:szCs w:val="24"/>
        </w:rPr>
      </w:pPr>
    </w:p>
    <w:p w:rsidR="005906C7" w:rsidRDefault="005906C7" w:rsidP="005906C7">
      <w:pPr>
        <w:spacing w:after="0" w:line="240" w:lineRule="auto"/>
        <w:rPr>
          <w:rFonts w:ascii="Times New Roman" w:hAnsi="Times New Roman" w:cs="Times New Roman"/>
          <w:sz w:val="24"/>
          <w:szCs w:val="24"/>
        </w:rPr>
      </w:pPr>
      <w:r w:rsidRPr="005906C7">
        <w:rPr>
          <w:rFonts w:ascii="Times New Roman" w:hAnsi="Times New Roman" w:cs="Times New Roman"/>
          <w:b/>
          <w:sz w:val="24"/>
          <w:szCs w:val="24"/>
          <w:highlight w:val="yellow"/>
          <w:u w:val="single"/>
        </w:rPr>
        <w:t>Двете страни приеха следните изменения и допъления:</w:t>
      </w:r>
    </w:p>
    <w:p w:rsidR="005906C7" w:rsidRDefault="005906C7" w:rsidP="006C5355">
      <w:pPr>
        <w:spacing w:after="0" w:line="240" w:lineRule="auto"/>
        <w:ind w:firstLine="708"/>
        <w:jc w:val="both"/>
        <w:rPr>
          <w:rFonts w:ascii="Times New Roman" w:hAnsi="Times New Roman" w:cs="Times New Roman"/>
          <w:sz w:val="24"/>
          <w:szCs w:val="24"/>
        </w:rPr>
      </w:pPr>
      <w:r w:rsidRPr="005906C7">
        <w:rPr>
          <w:rFonts w:ascii="Times New Roman" w:hAnsi="Times New Roman" w:cs="Times New Roman"/>
          <w:sz w:val="24"/>
          <w:szCs w:val="24"/>
        </w:rPr>
        <w:t xml:space="preserve">Чл. 279. Лекар </w:t>
      </w:r>
      <w:r w:rsidRPr="005906C7">
        <w:rPr>
          <w:rFonts w:ascii="Times New Roman" w:hAnsi="Times New Roman" w:cs="Times New Roman"/>
          <w:b/>
          <w:sz w:val="24"/>
          <w:szCs w:val="24"/>
          <w:highlight w:val="yellow"/>
          <w:u w:val="single"/>
        </w:rPr>
        <w:t>без специалност</w:t>
      </w:r>
      <w:r w:rsidRPr="005906C7">
        <w:rPr>
          <w:rFonts w:ascii="Times New Roman" w:hAnsi="Times New Roman" w:cs="Times New Roman"/>
          <w:sz w:val="24"/>
          <w:szCs w:val="24"/>
        </w:rPr>
        <w:t xml:space="preserve"> </w:t>
      </w:r>
      <w:r w:rsidRPr="005906C7">
        <w:rPr>
          <w:rFonts w:ascii="Times New Roman" w:hAnsi="Times New Roman" w:cs="Times New Roman"/>
          <w:strike/>
          <w:sz w:val="24"/>
          <w:szCs w:val="24"/>
          <w:highlight w:val="yellow"/>
        </w:rPr>
        <w:t>специализант</w:t>
      </w:r>
      <w:r w:rsidRPr="005906C7">
        <w:rPr>
          <w:rFonts w:ascii="Times New Roman" w:hAnsi="Times New Roman" w:cs="Times New Roman"/>
          <w:sz w:val="24"/>
          <w:szCs w:val="24"/>
        </w:rPr>
        <w:t xml:space="preserve">, посочен в приложение № 1а, може да извършва медицински процедури </w:t>
      </w:r>
      <w:r w:rsidRPr="005906C7">
        <w:rPr>
          <w:rFonts w:ascii="Times New Roman" w:hAnsi="Times New Roman" w:cs="Times New Roman"/>
          <w:strike/>
          <w:sz w:val="24"/>
          <w:szCs w:val="24"/>
          <w:highlight w:val="yellow"/>
        </w:rPr>
        <w:t xml:space="preserve">само в присъствието и </w:t>
      </w:r>
      <w:r w:rsidRPr="005906C7">
        <w:rPr>
          <w:rFonts w:ascii="Times New Roman" w:hAnsi="Times New Roman" w:cs="Times New Roman"/>
          <w:sz w:val="24"/>
          <w:szCs w:val="24"/>
        </w:rPr>
        <w:t xml:space="preserve">под ръководството на лекар със съответна специалност и посочен в приложение № 1. </w:t>
      </w:r>
      <w:r w:rsidRPr="005906C7">
        <w:rPr>
          <w:rFonts w:ascii="Times New Roman" w:hAnsi="Times New Roman" w:cs="Times New Roman"/>
          <w:strike/>
          <w:sz w:val="24"/>
          <w:szCs w:val="24"/>
          <w:highlight w:val="yellow"/>
        </w:rPr>
        <w:t>В този случай медицинската документация се подписва и от двамата лекари.</w:t>
      </w:r>
      <w:r w:rsidRPr="005906C7">
        <w:rPr>
          <w:rFonts w:ascii="Times New Roman" w:hAnsi="Times New Roman" w:cs="Times New Roman"/>
          <w:sz w:val="24"/>
          <w:szCs w:val="24"/>
        </w:rPr>
        <w:t xml:space="preserve"> В този случай медицинската документация се подписва от лекаря без специалност</w:t>
      </w:r>
      <w:r>
        <w:rPr>
          <w:rFonts w:ascii="Times New Roman" w:hAnsi="Times New Roman" w:cs="Times New Roman"/>
          <w:sz w:val="24"/>
          <w:szCs w:val="24"/>
        </w:rPr>
        <w:t xml:space="preserve"> </w:t>
      </w:r>
      <w:r w:rsidRPr="005906C7">
        <w:rPr>
          <w:rFonts w:ascii="Times New Roman" w:hAnsi="Times New Roman" w:cs="Times New Roman"/>
          <w:sz w:val="24"/>
          <w:szCs w:val="24"/>
        </w:rPr>
        <w:t>и лекаря със специалност и/или от завеждащя клиника/отделение.</w:t>
      </w:r>
    </w:p>
    <w:p w:rsidR="005906C7" w:rsidRPr="005906C7" w:rsidRDefault="005906C7" w:rsidP="005906C7">
      <w:pPr>
        <w:spacing w:after="0" w:line="240" w:lineRule="auto"/>
        <w:rPr>
          <w:rFonts w:ascii="Times New Roman" w:hAnsi="Times New Roman" w:cs="Times New Roman"/>
          <w:sz w:val="24"/>
          <w:szCs w:val="24"/>
        </w:rPr>
      </w:pPr>
    </w:p>
    <w:p w:rsidR="00F57A4D" w:rsidRDefault="00F57A4D" w:rsidP="0073777A">
      <w:pPr>
        <w:shd w:val="clear" w:color="auto" w:fill="FFFFFF"/>
        <w:spacing w:after="0" w:line="240" w:lineRule="auto"/>
        <w:jc w:val="both"/>
        <w:rPr>
          <w:rFonts w:ascii="Times New Roman" w:eastAsia="Times New Roman" w:hAnsi="Times New Roman" w:cs="Times New Roman"/>
          <w:color w:val="333333"/>
          <w:sz w:val="24"/>
          <w:szCs w:val="24"/>
          <w:lang w:eastAsia="bg-BG"/>
        </w:rPr>
      </w:pPr>
      <w:r w:rsidRPr="0073777A">
        <w:rPr>
          <w:rFonts w:ascii="Times New Roman" w:hAnsi="Times New Roman" w:cs="Times New Roman"/>
          <w:sz w:val="24"/>
          <w:szCs w:val="24"/>
        </w:rPr>
        <w:t xml:space="preserve">2. </w:t>
      </w:r>
      <w:r w:rsidRPr="0073777A">
        <w:rPr>
          <w:rFonts w:ascii="Times New Roman" w:eastAsia="Times New Roman" w:hAnsi="Times New Roman" w:cs="Times New Roman"/>
          <w:color w:val="333333"/>
          <w:sz w:val="24"/>
          <w:szCs w:val="24"/>
          <w:lang w:eastAsia="bg-BG"/>
        </w:rPr>
        <w:t xml:space="preserve">В НРД да е запише гарантиран минимален процент от приходите по клинични пътеки/АПР и КПр на всяко отделение, който да бъде за заплати на лекари и сестри (болничното лечебно заведение не може да заплаща по-малко от </w:t>
      </w:r>
      <w:r w:rsidRPr="0073777A">
        <w:rPr>
          <w:rFonts w:ascii="Times New Roman" w:eastAsia="Times New Roman" w:hAnsi="Times New Roman" w:cs="Times New Roman"/>
          <w:i/>
          <w:color w:val="333333"/>
          <w:sz w:val="24"/>
          <w:szCs w:val="24"/>
          <w:lang w:eastAsia="bg-BG"/>
        </w:rPr>
        <w:t>..................?</w:t>
      </w:r>
      <w:r w:rsidRPr="0073777A">
        <w:rPr>
          <w:rFonts w:ascii="Times New Roman" w:eastAsia="Times New Roman" w:hAnsi="Times New Roman" w:cs="Times New Roman"/>
          <w:color w:val="333333"/>
          <w:sz w:val="24"/>
          <w:szCs w:val="24"/>
          <w:lang w:eastAsia="bg-BG"/>
        </w:rPr>
        <w:t xml:space="preserve"> на сто от месечния приход на лечебното заведение от – съответно ...........? на сто за лекари и ............? на сто за специалисти по здравни грижи, работещи в болницата)</w:t>
      </w:r>
    </w:p>
    <w:p w:rsidR="005906C7" w:rsidRPr="0073777A" w:rsidRDefault="005906C7" w:rsidP="0073777A">
      <w:pPr>
        <w:shd w:val="clear" w:color="auto" w:fill="FFFFFF"/>
        <w:spacing w:after="0" w:line="240" w:lineRule="auto"/>
        <w:jc w:val="both"/>
        <w:rPr>
          <w:rFonts w:ascii="Times New Roman" w:eastAsia="Times New Roman" w:hAnsi="Times New Roman" w:cs="Times New Roman"/>
          <w:color w:val="333333"/>
          <w:sz w:val="24"/>
          <w:szCs w:val="24"/>
          <w:lang w:eastAsia="bg-BG"/>
        </w:rPr>
      </w:pPr>
    </w:p>
    <w:p w:rsidR="00F57A4D" w:rsidRDefault="00E16A08" w:rsidP="0073777A">
      <w:pPr>
        <w:shd w:val="clear" w:color="auto" w:fill="FFFFFF"/>
        <w:spacing w:after="0" w:line="240" w:lineRule="auto"/>
        <w:jc w:val="both"/>
        <w:rPr>
          <w:rFonts w:ascii="Times New Roman" w:eastAsia="Times New Roman" w:hAnsi="Times New Roman" w:cs="Times New Roman"/>
          <w:b/>
          <w:color w:val="333333"/>
          <w:sz w:val="24"/>
          <w:szCs w:val="24"/>
          <w:u w:val="single"/>
          <w:lang w:eastAsia="bg-BG"/>
        </w:rPr>
      </w:pPr>
      <w:r w:rsidRPr="00E16A08">
        <w:rPr>
          <w:rFonts w:ascii="Times New Roman" w:eastAsia="Times New Roman" w:hAnsi="Times New Roman" w:cs="Times New Roman"/>
          <w:b/>
          <w:color w:val="333333"/>
          <w:sz w:val="24"/>
          <w:szCs w:val="24"/>
          <w:highlight w:val="yellow"/>
          <w:u w:val="single"/>
          <w:lang w:eastAsia="bg-BG"/>
        </w:rPr>
        <w:t>За обсъждане от УС на БЛС и НС на НЗОК</w:t>
      </w:r>
    </w:p>
    <w:p w:rsidR="00BB6EDA" w:rsidRPr="00E16A08" w:rsidRDefault="00BB6EDA" w:rsidP="0073777A">
      <w:pPr>
        <w:shd w:val="clear" w:color="auto" w:fill="FFFFFF"/>
        <w:spacing w:after="0" w:line="240" w:lineRule="auto"/>
        <w:jc w:val="both"/>
        <w:rPr>
          <w:rFonts w:ascii="Times New Roman" w:eastAsia="Times New Roman" w:hAnsi="Times New Roman" w:cs="Times New Roman"/>
          <w:b/>
          <w:color w:val="333333"/>
          <w:sz w:val="24"/>
          <w:szCs w:val="24"/>
          <w:u w:val="single"/>
          <w:lang w:eastAsia="bg-BG"/>
        </w:rPr>
      </w:pPr>
    </w:p>
    <w:p w:rsidR="00F57A4D" w:rsidRPr="0073777A" w:rsidRDefault="00F57A4D" w:rsidP="0073777A">
      <w:pPr>
        <w:spacing w:after="0" w:line="240" w:lineRule="auto"/>
        <w:rPr>
          <w:rFonts w:ascii="Times New Roman" w:hAnsi="Times New Roman" w:cs="Times New Roman"/>
          <w:sz w:val="24"/>
          <w:szCs w:val="24"/>
        </w:rPr>
      </w:pPr>
      <w:r w:rsidRPr="0073777A">
        <w:rPr>
          <w:rFonts w:ascii="Times New Roman" w:hAnsi="Times New Roman" w:cs="Times New Roman"/>
          <w:b/>
          <w:sz w:val="24"/>
          <w:szCs w:val="24"/>
        </w:rPr>
        <w:t xml:space="preserve">3. БЛС предлага диференцирано заплащане за КПР № 3 </w:t>
      </w:r>
      <w:r w:rsidRPr="0073777A">
        <w:rPr>
          <w:rFonts w:ascii="Times New Roman" w:hAnsi="Times New Roman" w:cs="Times New Roman"/>
          <w:i/>
          <w:sz w:val="24"/>
          <w:szCs w:val="24"/>
        </w:rPr>
        <w:t>Интензивно лечение, мониторинг и интензивни грижи с механична вентилация и/или парентерално хранене</w:t>
      </w:r>
      <w:r w:rsidRPr="0073777A">
        <w:rPr>
          <w:rFonts w:ascii="Times New Roman" w:hAnsi="Times New Roman" w:cs="Times New Roman"/>
          <w:sz w:val="24"/>
          <w:szCs w:val="24"/>
        </w:rPr>
        <w:t xml:space="preserve"> </w:t>
      </w:r>
    </w:p>
    <w:p w:rsidR="00F57A4D" w:rsidRPr="0073777A" w:rsidRDefault="00F57A4D" w:rsidP="0073777A">
      <w:pPr>
        <w:spacing w:after="0" w:line="240" w:lineRule="auto"/>
        <w:rPr>
          <w:rFonts w:ascii="Times New Roman" w:hAnsi="Times New Roman" w:cs="Times New Roman"/>
          <w:sz w:val="24"/>
          <w:szCs w:val="24"/>
        </w:rPr>
      </w:pPr>
      <w:r w:rsidRPr="0073777A">
        <w:rPr>
          <w:rFonts w:ascii="Times New Roman" w:hAnsi="Times New Roman" w:cs="Times New Roman"/>
          <w:sz w:val="24"/>
          <w:szCs w:val="24"/>
        </w:rPr>
        <w:t>– за извършена КПр № 3 в  ОАИЛ/КАИЛ – цена 800 лв.</w:t>
      </w:r>
    </w:p>
    <w:p w:rsidR="00F57A4D" w:rsidRPr="0073777A" w:rsidRDefault="00F57A4D" w:rsidP="0073777A">
      <w:pPr>
        <w:spacing w:after="0" w:line="240" w:lineRule="auto"/>
        <w:rPr>
          <w:rFonts w:ascii="Times New Roman" w:hAnsi="Times New Roman" w:cs="Times New Roman"/>
          <w:sz w:val="24"/>
          <w:szCs w:val="24"/>
        </w:rPr>
      </w:pPr>
      <w:r w:rsidRPr="0073777A">
        <w:rPr>
          <w:rFonts w:ascii="Times New Roman" w:hAnsi="Times New Roman" w:cs="Times New Roman"/>
          <w:sz w:val="24"/>
          <w:szCs w:val="24"/>
        </w:rPr>
        <w:lastRenderedPageBreak/>
        <w:t>– за извършена КПр № 3 в структури за интензивно лечение в клиники/отделения по специалности  – старата цена 426 лв</w:t>
      </w:r>
    </w:p>
    <w:p w:rsidR="00186809" w:rsidRDefault="00BB6EDA" w:rsidP="00186809">
      <w:pPr>
        <w:spacing w:after="0" w:line="240" w:lineRule="auto"/>
        <w:ind w:firstLine="708"/>
        <w:rPr>
          <w:rFonts w:ascii="Times New Roman" w:eastAsia="Times New Roman" w:hAnsi="Times New Roman" w:cs="Times New Roman"/>
          <w:sz w:val="24"/>
          <w:szCs w:val="24"/>
          <w:lang w:eastAsia="bg-BG"/>
        </w:rPr>
      </w:pPr>
      <w:r w:rsidRPr="00ED5FC8">
        <w:rPr>
          <w:rFonts w:ascii="Times New Roman" w:hAnsi="Times New Roman" w:cs="Times New Roman"/>
          <w:b/>
          <w:sz w:val="24"/>
          <w:szCs w:val="24"/>
          <w:highlight w:val="yellow"/>
          <w:u w:val="single"/>
        </w:rPr>
        <w:t>Двете страни приеха, че на този етап не се коментират цени. Второто предл</w:t>
      </w:r>
      <w:r w:rsidR="00186809">
        <w:rPr>
          <w:rFonts w:ascii="Times New Roman" w:hAnsi="Times New Roman" w:cs="Times New Roman"/>
          <w:b/>
          <w:sz w:val="24"/>
          <w:szCs w:val="24"/>
          <w:highlight w:val="yellow"/>
          <w:u w:val="single"/>
        </w:rPr>
        <w:t>о</w:t>
      </w:r>
      <w:r w:rsidRPr="00ED5FC8">
        <w:rPr>
          <w:rFonts w:ascii="Times New Roman" w:hAnsi="Times New Roman" w:cs="Times New Roman"/>
          <w:b/>
          <w:sz w:val="24"/>
          <w:szCs w:val="24"/>
          <w:highlight w:val="yellow"/>
          <w:u w:val="single"/>
        </w:rPr>
        <w:t xml:space="preserve">жение се отнася за лечебни заведения, в чието разрешение са посочени легла за интензивно лечение. Повдигна се въпрос </w:t>
      </w:r>
      <w:r w:rsidR="00ED5FC8" w:rsidRPr="00ED5FC8">
        <w:rPr>
          <w:rFonts w:ascii="Times New Roman" w:hAnsi="Times New Roman" w:cs="Times New Roman"/>
          <w:b/>
          <w:sz w:val="24"/>
          <w:szCs w:val="24"/>
          <w:highlight w:val="yellow"/>
          <w:u w:val="single"/>
        </w:rPr>
        <w:t>относно</w:t>
      </w:r>
      <w:r w:rsidRPr="00ED5FC8">
        <w:rPr>
          <w:rFonts w:ascii="Times New Roman" w:hAnsi="Times New Roman" w:cs="Times New Roman"/>
          <w:b/>
          <w:sz w:val="24"/>
          <w:szCs w:val="24"/>
          <w:highlight w:val="yellow"/>
          <w:u w:val="single"/>
        </w:rPr>
        <w:t xml:space="preserve"> превеждане</w:t>
      </w:r>
      <w:r w:rsidR="00ED5FC8" w:rsidRPr="00ED5FC8">
        <w:rPr>
          <w:rFonts w:ascii="Times New Roman" w:hAnsi="Times New Roman" w:cs="Times New Roman"/>
          <w:b/>
          <w:sz w:val="24"/>
          <w:szCs w:val="24"/>
          <w:highlight w:val="yellow"/>
          <w:u w:val="single"/>
        </w:rPr>
        <w:t>то</w:t>
      </w:r>
      <w:r w:rsidRPr="00ED5FC8">
        <w:rPr>
          <w:rFonts w:ascii="Times New Roman" w:hAnsi="Times New Roman" w:cs="Times New Roman"/>
          <w:b/>
          <w:sz w:val="24"/>
          <w:szCs w:val="24"/>
          <w:highlight w:val="yellow"/>
          <w:u w:val="single"/>
        </w:rPr>
        <w:t xml:space="preserve"> </w:t>
      </w:r>
      <w:r w:rsidR="00ED5FC8" w:rsidRPr="00ED5FC8">
        <w:rPr>
          <w:rFonts w:ascii="Times New Roman" w:hAnsi="Times New Roman" w:cs="Times New Roman"/>
          <w:b/>
          <w:sz w:val="24"/>
          <w:szCs w:val="24"/>
          <w:highlight w:val="yellow"/>
          <w:u w:val="single"/>
        </w:rPr>
        <w:t xml:space="preserve">на пациент </w:t>
      </w:r>
      <w:r w:rsidRPr="00ED5FC8">
        <w:rPr>
          <w:rFonts w:ascii="Times New Roman" w:hAnsi="Times New Roman" w:cs="Times New Roman"/>
          <w:b/>
          <w:sz w:val="24"/>
          <w:szCs w:val="24"/>
          <w:highlight w:val="yellow"/>
          <w:u w:val="single"/>
        </w:rPr>
        <w:t>в по-високо ниво при определени условия</w:t>
      </w:r>
      <w:r w:rsidR="00186809">
        <w:rPr>
          <w:rFonts w:ascii="Times New Roman" w:hAnsi="Times New Roman" w:cs="Times New Roman"/>
          <w:b/>
          <w:sz w:val="24"/>
          <w:szCs w:val="24"/>
          <w:highlight w:val="yellow"/>
          <w:u w:val="single"/>
        </w:rPr>
        <w:t xml:space="preserve">. Беше предложено </w:t>
      </w:r>
      <w:r w:rsidR="00186809">
        <w:rPr>
          <w:rFonts w:ascii="Times New Roman" w:eastAsia="Times New Roman" w:hAnsi="Times New Roman" w:cs="Times New Roman"/>
          <w:b/>
          <w:sz w:val="24"/>
          <w:szCs w:val="24"/>
          <w:highlight w:val="yellow"/>
          <w:u w:val="single"/>
          <w:lang w:eastAsia="bg-BG"/>
        </w:rPr>
        <w:t xml:space="preserve">да </w:t>
      </w:r>
      <w:r w:rsidRPr="00ED5FC8">
        <w:rPr>
          <w:rFonts w:ascii="Times New Roman" w:eastAsia="Times New Roman" w:hAnsi="Times New Roman" w:cs="Times New Roman"/>
          <w:b/>
          <w:sz w:val="24"/>
          <w:szCs w:val="24"/>
          <w:highlight w:val="yellow"/>
          <w:u w:val="single"/>
          <w:lang w:eastAsia="bg-BG"/>
        </w:rPr>
        <w:t>отпад</w:t>
      </w:r>
      <w:r w:rsidR="00186809">
        <w:rPr>
          <w:rFonts w:ascii="Times New Roman" w:eastAsia="Times New Roman" w:hAnsi="Times New Roman" w:cs="Times New Roman"/>
          <w:b/>
          <w:sz w:val="24"/>
          <w:szCs w:val="24"/>
          <w:highlight w:val="yellow"/>
          <w:u w:val="single"/>
          <w:lang w:eastAsia="bg-BG"/>
        </w:rPr>
        <w:t>не</w:t>
      </w:r>
      <w:r w:rsidRPr="00ED5FC8">
        <w:rPr>
          <w:rFonts w:ascii="Times New Roman" w:eastAsia="Times New Roman" w:hAnsi="Times New Roman" w:cs="Times New Roman"/>
          <w:b/>
          <w:sz w:val="24"/>
          <w:szCs w:val="24"/>
          <w:highlight w:val="yellow"/>
          <w:u w:val="single"/>
          <w:lang w:eastAsia="bg-BG"/>
        </w:rPr>
        <w:t xml:space="preserve"> </w:t>
      </w:r>
      <w:r w:rsidR="00ED5FC8">
        <w:rPr>
          <w:rFonts w:ascii="Times New Roman" w:eastAsia="Times New Roman" w:hAnsi="Times New Roman" w:cs="Times New Roman"/>
          <w:b/>
          <w:sz w:val="24"/>
          <w:szCs w:val="24"/>
          <w:highlight w:val="yellow"/>
          <w:u w:val="single"/>
          <w:lang w:eastAsia="bg-BG"/>
        </w:rPr>
        <w:t>задължително</w:t>
      </w:r>
      <w:r w:rsidR="00186809">
        <w:rPr>
          <w:rFonts w:ascii="Times New Roman" w:eastAsia="Times New Roman" w:hAnsi="Times New Roman" w:cs="Times New Roman"/>
          <w:b/>
          <w:sz w:val="24"/>
          <w:szCs w:val="24"/>
          <w:highlight w:val="yellow"/>
          <w:u w:val="single"/>
          <w:lang w:eastAsia="bg-BG"/>
        </w:rPr>
        <w:t>то</w:t>
      </w:r>
      <w:r w:rsidR="00ED5FC8">
        <w:rPr>
          <w:rFonts w:ascii="Times New Roman" w:eastAsia="Times New Roman" w:hAnsi="Times New Roman" w:cs="Times New Roman"/>
          <w:b/>
          <w:sz w:val="24"/>
          <w:szCs w:val="24"/>
          <w:highlight w:val="yellow"/>
          <w:u w:val="single"/>
          <w:lang w:eastAsia="bg-BG"/>
        </w:rPr>
        <w:t xml:space="preserve"> </w:t>
      </w:r>
      <w:r w:rsidRPr="00ED5FC8">
        <w:rPr>
          <w:rFonts w:ascii="Times New Roman" w:eastAsia="Times New Roman" w:hAnsi="Times New Roman" w:cs="Times New Roman"/>
          <w:b/>
          <w:sz w:val="24"/>
          <w:szCs w:val="24"/>
          <w:highlight w:val="yellow"/>
          <w:u w:val="single"/>
          <w:lang w:eastAsia="bg-BG"/>
        </w:rPr>
        <w:t xml:space="preserve">изискване за превеждане на пациент от второ в трето ниво </w:t>
      </w:r>
      <w:r w:rsidR="00ED5FC8" w:rsidRPr="00ED5FC8">
        <w:rPr>
          <w:rFonts w:ascii="Times New Roman" w:eastAsia="Times New Roman" w:hAnsi="Times New Roman" w:cs="Times New Roman"/>
          <w:b/>
          <w:sz w:val="24"/>
          <w:szCs w:val="24"/>
          <w:highlight w:val="yellow"/>
          <w:u w:val="single"/>
          <w:lang w:eastAsia="bg-BG"/>
        </w:rPr>
        <w:t>на ОАИЛ/КАИЛ</w:t>
      </w:r>
      <w:r w:rsidR="00ED5FC8">
        <w:rPr>
          <w:rFonts w:ascii="Times New Roman" w:eastAsia="Times New Roman" w:hAnsi="Times New Roman" w:cs="Times New Roman"/>
          <w:b/>
          <w:sz w:val="24"/>
          <w:szCs w:val="24"/>
          <w:highlight w:val="yellow"/>
          <w:u w:val="single"/>
          <w:lang w:eastAsia="bg-BG"/>
        </w:rPr>
        <w:t xml:space="preserve">, </w:t>
      </w:r>
      <w:r w:rsidRPr="00ED5FC8">
        <w:rPr>
          <w:rFonts w:ascii="Times New Roman" w:eastAsia="Times New Roman" w:hAnsi="Times New Roman" w:cs="Times New Roman"/>
          <w:b/>
          <w:sz w:val="24"/>
          <w:szCs w:val="24"/>
          <w:highlight w:val="yellow"/>
          <w:u w:val="single"/>
          <w:lang w:eastAsia="bg-BG"/>
        </w:rPr>
        <w:t>след третия ден</w:t>
      </w:r>
      <w:r w:rsidR="00ED5FC8" w:rsidRPr="00ED5FC8">
        <w:rPr>
          <w:rFonts w:ascii="Times New Roman" w:eastAsia="Times New Roman" w:hAnsi="Times New Roman" w:cs="Times New Roman"/>
          <w:b/>
          <w:sz w:val="24"/>
          <w:szCs w:val="24"/>
          <w:highlight w:val="yellow"/>
          <w:u w:val="single"/>
          <w:lang w:eastAsia="bg-BG"/>
        </w:rPr>
        <w:t>. Приема се и от двете страни.</w:t>
      </w:r>
    </w:p>
    <w:p w:rsidR="00186809" w:rsidRPr="00186809" w:rsidRDefault="00186809" w:rsidP="00186809">
      <w:pPr>
        <w:spacing w:after="0" w:line="240" w:lineRule="auto"/>
        <w:ind w:firstLine="708"/>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highlight w:val="yellow"/>
          <w:u w:val="single"/>
          <w:lang w:eastAsia="bg-BG"/>
        </w:rPr>
        <w:t>БЛС п</w:t>
      </w:r>
      <w:r w:rsidRPr="00186809">
        <w:rPr>
          <w:rFonts w:ascii="Times New Roman" w:eastAsia="Times New Roman" w:hAnsi="Times New Roman" w:cs="Times New Roman"/>
          <w:b/>
          <w:sz w:val="24"/>
          <w:szCs w:val="24"/>
          <w:highlight w:val="yellow"/>
          <w:u w:val="single"/>
          <w:lang w:eastAsia="bg-BG"/>
        </w:rPr>
        <w:t>остави проблем – да отпадне изискването за завършване на КПр № 3 с КПр № 4, в случаите при превеждане на пациенти в структура с по-високо ниво на компетентност</w:t>
      </w:r>
      <w:r>
        <w:rPr>
          <w:rFonts w:ascii="Times New Roman" w:eastAsia="Times New Roman" w:hAnsi="Times New Roman" w:cs="Times New Roman"/>
          <w:b/>
          <w:sz w:val="24"/>
          <w:szCs w:val="24"/>
          <w:u w:val="single"/>
          <w:lang w:eastAsia="bg-BG"/>
        </w:rPr>
        <w:t>.</w:t>
      </w:r>
    </w:p>
    <w:p w:rsidR="00186809" w:rsidRPr="00ED5FC8" w:rsidRDefault="00186809" w:rsidP="00BB6EDA">
      <w:pPr>
        <w:spacing w:after="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r>
    </w:p>
    <w:p w:rsidR="00F57A4D" w:rsidRPr="0073777A" w:rsidRDefault="00F57A4D" w:rsidP="00BB6EDA">
      <w:pPr>
        <w:spacing w:after="0" w:line="240" w:lineRule="auto"/>
        <w:rPr>
          <w:rFonts w:ascii="Times New Roman" w:eastAsia="Times New Roman" w:hAnsi="Times New Roman" w:cs="Times New Roman"/>
          <w:strike/>
          <w:color w:val="FF0000"/>
          <w:sz w:val="24"/>
          <w:szCs w:val="24"/>
          <w:lang w:eastAsia="bg-BG"/>
        </w:rPr>
      </w:pPr>
      <w:r w:rsidRPr="0073777A">
        <w:rPr>
          <w:rFonts w:ascii="Times New Roman" w:eastAsia="Times New Roman" w:hAnsi="Times New Roman" w:cs="Times New Roman"/>
          <w:color w:val="333333"/>
          <w:sz w:val="24"/>
          <w:szCs w:val="24"/>
          <w:lang w:eastAsia="bg-BG"/>
        </w:rPr>
        <w:t xml:space="preserve">4. </w:t>
      </w:r>
      <w:r w:rsidRPr="0073777A">
        <w:rPr>
          <w:rFonts w:ascii="Times New Roman" w:eastAsia="Times New Roman" w:hAnsi="Times New Roman" w:cs="Times New Roman"/>
          <w:color w:val="FF0000"/>
          <w:sz w:val="24"/>
          <w:szCs w:val="24"/>
          <w:lang w:eastAsia="bg-BG"/>
        </w:rPr>
        <w:t xml:space="preserve">Лекар със специалност, който е назначен на  трудов договор, </w:t>
      </w:r>
      <w:r w:rsidRPr="0073777A">
        <w:rPr>
          <w:rFonts w:ascii="Times New Roman" w:eastAsia="Times New Roman" w:hAnsi="Times New Roman" w:cs="Times New Roman"/>
          <w:b/>
          <w:color w:val="FF0000"/>
          <w:sz w:val="24"/>
          <w:szCs w:val="24"/>
          <w:u w:val="single"/>
          <w:lang w:eastAsia="bg-BG"/>
        </w:rPr>
        <w:t>но не на пълно работно време да има</w:t>
      </w:r>
      <w:r w:rsidRPr="0073777A">
        <w:rPr>
          <w:rFonts w:ascii="Times New Roman" w:eastAsia="Times New Roman" w:hAnsi="Times New Roman" w:cs="Times New Roman"/>
          <w:color w:val="FF0000"/>
          <w:sz w:val="24"/>
          <w:szCs w:val="24"/>
          <w:lang w:eastAsia="bg-BG"/>
        </w:rPr>
        <w:t xml:space="preserve"> право да отчита дейност. Специалист, който не е включн в Приложение 1 да има право да отчита със собственото си име дейности, които реално е извършил.</w:t>
      </w:r>
    </w:p>
    <w:p w:rsidR="00F57A4D" w:rsidRPr="0073777A" w:rsidRDefault="00F57A4D" w:rsidP="0073777A">
      <w:pPr>
        <w:widowControl w:val="0"/>
        <w:spacing w:after="0" w:line="240" w:lineRule="auto"/>
        <w:contextualSpacing/>
        <w:jc w:val="both"/>
        <w:rPr>
          <w:rFonts w:ascii="Times New Roman" w:eastAsiaTheme="minorEastAsia" w:hAnsi="Times New Roman" w:cs="Times New Roman"/>
          <w:b/>
          <w:i/>
          <w:color w:val="000000"/>
          <w:sz w:val="24"/>
          <w:szCs w:val="24"/>
          <w:lang w:eastAsia="bg-BG" w:bidi="bg-BG"/>
        </w:rPr>
      </w:pPr>
    </w:p>
    <w:p w:rsidR="00F57A4D" w:rsidRPr="0073777A" w:rsidRDefault="00F57A4D" w:rsidP="0073777A">
      <w:pPr>
        <w:spacing w:after="0" w:line="240" w:lineRule="auto"/>
        <w:rPr>
          <w:rFonts w:ascii="Times New Roman" w:hAnsi="Times New Roman" w:cs="Times New Roman"/>
          <w:b/>
          <w:sz w:val="24"/>
          <w:szCs w:val="24"/>
        </w:rPr>
      </w:pPr>
      <w:r w:rsidRPr="0073777A">
        <w:rPr>
          <w:rFonts w:ascii="Times New Roman" w:hAnsi="Times New Roman" w:cs="Times New Roman"/>
          <w:b/>
          <w:sz w:val="24"/>
          <w:szCs w:val="24"/>
        </w:rPr>
        <w:t>В НРД чл. 359, ал. 2, ал. 3 и чл. 260, ал. 2 и чл. 260а има описани изключения за лекари, които не са посочени в прил. 1 :</w:t>
      </w:r>
    </w:p>
    <w:p w:rsidR="00F57A4D" w:rsidRPr="0073777A" w:rsidRDefault="00F57A4D" w:rsidP="0073777A">
      <w:pPr>
        <w:spacing w:after="0" w:line="240" w:lineRule="auto"/>
        <w:rPr>
          <w:rFonts w:ascii="Times New Roman" w:hAnsi="Times New Roman" w:cs="Times New Roman"/>
          <w:b/>
          <w:sz w:val="24"/>
          <w:szCs w:val="24"/>
        </w:rPr>
      </w:pPr>
      <w:r w:rsidRPr="0073777A">
        <w:rPr>
          <w:rFonts w:ascii="Times New Roman" w:hAnsi="Times New Roman" w:cs="Times New Roman"/>
          <w:b/>
          <w:sz w:val="24"/>
          <w:szCs w:val="24"/>
        </w:rPr>
        <w:t>чл 351б  гласи:</w:t>
      </w:r>
    </w:p>
    <w:p w:rsidR="00F57A4D" w:rsidRPr="0073777A" w:rsidRDefault="00F57A4D" w:rsidP="0073777A">
      <w:pPr>
        <w:spacing w:after="0" w:line="240" w:lineRule="auto"/>
        <w:ind w:firstLine="850"/>
        <w:jc w:val="both"/>
        <w:rPr>
          <w:rFonts w:ascii="Times New Roman" w:hAnsi="Times New Roman" w:cs="Times New Roman"/>
          <w:sz w:val="24"/>
          <w:szCs w:val="24"/>
        </w:rPr>
      </w:pPr>
      <w:r w:rsidRPr="0073777A">
        <w:rPr>
          <w:rFonts w:ascii="Times New Roman" w:hAnsi="Times New Roman" w:cs="Times New Roman"/>
          <w:sz w:val="24"/>
          <w:szCs w:val="24"/>
        </w:rPr>
        <w:t xml:space="preserve"> „Чл. 351б. (1) (Нов - ДВ, бр. 4 от 2019 г., в сила от 01.01.2019 г., предишен текст на чл. 351б, изм. - ДВ, бр. 51 от 2019 г., в сила от 01.06.2019 г.) </w:t>
      </w:r>
      <w:r w:rsidRPr="0073777A">
        <w:rPr>
          <w:rFonts w:ascii="Times New Roman" w:hAnsi="Times New Roman" w:cs="Times New Roman"/>
          <w:b/>
          <w:sz w:val="24"/>
          <w:szCs w:val="24"/>
        </w:rPr>
        <w:t xml:space="preserve">Не се допуска заплащане на дейност за оказване на болнична медицинска помощ, извършена от лекар, който не е посочен в приложение № 1 като специалист на основен трудов договор, </w:t>
      </w:r>
      <w:r w:rsidRPr="0073777A">
        <w:rPr>
          <w:rFonts w:ascii="Times New Roman" w:hAnsi="Times New Roman" w:cs="Times New Roman"/>
          <w:sz w:val="24"/>
          <w:szCs w:val="24"/>
        </w:rPr>
        <w:t>с изключение на случаите по чл. 260, ал. 2 и чл. 260а.</w:t>
      </w:r>
    </w:p>
    <w:p w:rsidR="00F57A4D" w:rsidRPr="0073777A" w:rsidRDefault="00F57A4D" w:rsidP="0073777A">
      <w:pPr>
        <w:spacing w:after="0" w:line="240" w:lineRule="auto"/>
        <w:ind w:firstLine="850"/>
        <w:jc w:val="both"/>
        <w:rPr>
          <w:rFonts w:ascii="Times New Roman" w:hAnsi="Times New Roman" w:cs="Times New Roman"/>
          <w:sz w:val="24"/>
          <w:szCs w:val="24"/>
        </w:rPr>
      </w:pPr>
      <w:r w:rsidRPr="0073777A">
        <w:rPr>
          <w:rFonts w:ascii="Times New Roman" w:hAnsi="Times New Roman" w:cs="Times New Roman"/>
          <w:sz w:val="24"/>
          <w:szCs w:val="24"/>
        </w:rPr>
        <w:t>(2) (Нова - ДВ, бр. 51 от 2019 г., в сила от 01.06.2019 г.) В случаите по ал. 1 участието на лекари-специалисти, оказващи консултативна медицинска помощ, които не са на основен трудов договор в лечебно заведение за болнична помощ, и републикански консултанти (по реда на Наредба № 47 от 2010 г. за организацията, дейността и условията и реда за финансиране на експертните съвети и на републиканските консултанти в системата на здравеопазването) не е основание за незаплащане на дейността по КП/АПр/КПр, извършена от лекарите-специалисти, посочени в приложение № 1.</w:t>
      </w:r>
    </w:p>
    <w:p w:rsidR="00F57A4D" w:rsidRPr="0073777A" w:rsidRDefault="00F57A4D" w:rsidP="0073777A">
      <w:pPr>
        <w:spacing w:after="0" w:line="240" w:lineRule="auto"/>
        <w:ind w:firstLine="850"/>
        <w:jc w:val="both"/>
        <w:rPr>
          <w:rFonts w:ascii="Times New Roman" w:hAnsi="Times New Roman" w:cs="Times New Roman"/>
          <w:sz w:val="24"/>
          <w:szCs w:val="24"/>
        </w:rPr>
      </w:pPr>
      <w:r w:rsidRPr="0073777A">
        <w:rPr>
          <w:rFonts w:ascii="Times New Roman" w:hAnsi="Times New Roman" w:cs="Times New Roman"/>
          <w:sz w:val="24"/>
          <w:szCs w:val="24"/>
        </w:rPr>
        <w:t>(3) (Нова - ДВ, бр. 51 от 2019 г., в сила от 01.06.2019 г.) Лекарите по ал. 2, с изключение на републиканските консултанти, могат да оказват консултативна медицинска помощ само в едно лечебно заведение за болнична помощ и се посочват в приложение № 1б към договора на лечебното заведение с НЗОК.”</w:t>
      </w:r>
    </w:p>
    <w:p w:rsidR="00C748A5" w:rsidRPr="00C748A5" w:rsidRDefault="00C748A5" w:rsidP="00C748A5">
      <w:pPr>
        <w:rPr>
          <w:rFonts w:ascii="Times New Roman" w:hAnsi="Times New Roman" w:cs="Times New Roman"/>
          <w:b/>
          <w:sz w:val="24"/>
          <w:szCs w:val="24"/>
          <w:u w:val="single"/>
        </w:rPr>
      </w:pPr>
      <w:r w:rsidRPr="00C748A5">
        <w:rPr>
          <w:rFonts w:ascii="Times New Roman" w:hAnsi="Times New Roman" w:cs="Times New Roman"/>
          <w:b/>
          <w:sz w:val="24"/>
          <w:szCs w:val="24"/>
          <w:highlight w:val="yellow"/>
          <w:u w:val="single"/>
        </w:rPr>
        <w:t>За УС на БЛС и НС за НЗОК</w:t>
      </w:r>
      <w:r w:rsidR="0010658A">
        <w:rPr>
          <w:rFonts w:ascii="Times New Roman" w:hAnsi="Times New Roman" w:cs="Times New Roman"/>
          <w:b/>
          <w:sz w:val="24"/>
          <w:szCs w:val="24"/>
          <w:highlight w:val="yellow"/>
          <w:u w:val="single"/>
        </w:rPr>
        <w:t>.</w:t>
      </w:r>
      <w:r w:rsidRPr="00C748A5">
        <w:rPr>
          <w:rFonts w:ascii="Times New Roman" w:hAnsi="Times New Roman" w:cs="Times New Roman"/>
          <w:b/>
          <w:sz w:val="24"/>
          <w:szCs w:val="24"/>
          <w:highlight w:val="yellow"/>
          <w:u w:val="single"/>
        </w:rPr>
        <w:t xml:space="preserve"> </w:t>
      </w:r>
      <w:r w:rsidR="0010658A">
        <w:rPr>
          <w:rFonts w:ascii="Times New Roman" w:hAnsi="Times New Roman" w:cs="Times New Roman"/>
          <w:b/>
          <w:sz w:val="24"/>
          <w:szCs w:val="24"/>
          <w:highlight w:val="yellow"/>
          <w:u w:val="single"/>
        </w:rPr>
        <w:t xml:space="preserve">БЛС прави предложение текста на </w:t>
      </w:r>
      <w:r w:rsidRPr="00C748A5">
        <w:rPr>
          <w:rFonts w:ascii="Times New Roman" w:hAnsi="Times New Roman" w:cs="Times New Roman"/>
          <w:b/>
          <w:sz w:val="24"/>
          <w:szCs w:val="24"/>
          <w:highlight w:val="yellow"/>
          <w:u w:val="single"/>
        </w:rPr>
        <w:t>чл. 282, ал. 1 от НРД за медицинските дейности за 2017 г./2018 г</w:t>
      </w:r>
      <w:r w:rsidRPr="0010658A">
        <w:rPr>
          <w:rFonts w:ascii="Times New Roman" w:hAnsi="Times New Roman" w:cs="Times New Roman"/>
          <w:b/>
          <w:sz w:val="24"/>
          <w:szCs w:val="24"/>
          <w:highlight w:val="yellow"/>
          <w:u w:val="single"/>
        </w:rPr>
        <w:t>.</w:t>
      </w:r>
      <w:r w:rsidR="0010658A" w:rsidRPr="0010658A">
        <w:rPr>
          <w:rFonts w:ascii="Times New Roman" w:hAnsi="Times New Roman" w:cs="Times New Roman"/>
          <w:b/>
          <w:sz w:val="24"/>
          <w:szCs w:val="24"/>
          <w:highlight w:val="yellow"/>
          <w:u w:val="single"/>
        </w:rPr>
        <w:t xml:space="preserve"> отново да бъде приет (само за случаите, посочени в чл. 260а).</w:t>
      </w:r>
      <w:r w:rsidR="0010658A">
        <w:rPr>
          <w:rFonts w:ascii="Times New Roman" w:hAnsi="Times New Roman" w:cs="Times New Roman"/>
          <w:b/>
          <w:sz w:val="24"/>
          <w:szCs w:val="24"/>
          <w:u w:val="single"/>
        </w:rPr>
        <w:t xml:space="preserve"> </w:t>
      </w:r>
    </w:p>
    <w:p w:rsidR="00F57A4D" w:rsidRPr="0073777A" w:rsidRDefault="00F57A4D" w:rsidP="0073777A">
      <w:pPr>
        <w:spacing w:after="0" w:line="240" w:lineRule="auto"/>
        <w:ind w:firstLine="850"/>
        <w:jc w:val="both"/>
        <w:rPr>
          <w:rFonts w:ascii="Times New Roman" w:hAnsi="Times New Roman" w:cs="Times New Roman"/>
          <w:sz w:val="24"/>
          <w:szCs w:val="24"/>
        </w:rPr>
      </w:pPr>
      <w:r w:rsidRPr="0073777A">
        <w:rPr>
          <w:rFonts w:ascii="Times New Roman" w:hAnsi="Times New Roman" w:cs="Times New Roman"/>
          <w:b/>
          <w:sz w:val="24"/>
          <w:szCs w:val="24"/>
        </w:rPr>
        <w:t>Чл. 260, ал. 2)</w:t>
      </w:r>
      <w:r w:rsidRPr="0073777A">
        <w:rPr>
          <w:rFonts w:ascii="Times New Roman" w:hAnsi="Times New Roman" w:cs="Times New Roman"/>
          <w:sz w:val="24"/>
          <w:szCs w:val="24"/>
        </w:rPr>
        <w:t xml:space="preserve"> Лечебните заведения, които не отговарят на условията по ал. 1, т. 6, могат да сключват трудов договор за допълнителен труд по Кодекса на труда с медицински специалисти, осъществяващи дейност в болнични структури без легла, за следните специалности:</w:t>
      </w:r>
    </w:p>
    <w:p w:rsidR="00F57A4D" w:rsidRPr="0073777A" w:rsidRDefault="00F57A4D" w:rsidP="0073777A">
      <w:pPr>
        <w:spacing w:after="0" w:line="240" w:lineRule="auto"/>
        <w:ind w:firstLine="850"/>
        <w:jc w:val="both"/>
        <w:rPr>
          <w:rFonts w:ascii="Times New Roman" w:hAnsi="Times New Roman" w:cs="Times New Roman"/>
          <w:sz w:val="24"/>
          <w:szCs w:val="24"/>
        </w:rPr>
      </w:pPr>
      <w:r w:rsidRPr="0073777A">
        <w:rPr>
          <w:rFonts w:ascii="Times New Roman" w:hAnsi="Times New Roman" w:cs="Times New Roman"/>
          <w:sz w:val="24"/>
          <w:szCs w:val="24"/>
        </w:rPr>
        <w:t>1. вирусология;</w:t>
      </w:r>
    </w:p>
    <w:p w:rsidR="00F57A4D" w:rsidRPr="0073777A" w:rsidRDefault="00F57A4D" w:rsidP="0073777A">
      <w:pPr>
        <w:spacing w:after="0" w:line="240" w:lineRule="auto"/>
        <w:ind w:firstLine="850"/>
        <w:jc w:val="both"/>
        <w:rPr>
          <w:rFonts w:ascii="Times New Roman" w:hAnsi="Times New Roman" w:cs="Times New Roman"/>
          <w:sz w:val="24"/>
          <w:szCs w:val="24"/>
        </w:rPr>
      </w:pPr>
      <w:r w:rsidRPr="0073777A">
        <w:rPr>
          <w:rFonts w:ascii="Times New Roman" w:hAnsi="Times New Roman" w:cs="Times New Roman"/>
          <w:sz w:val="24"/>
          <w:szCs w:val="24"/>
        </w:rPr>
        <w:t>2. клинична микробиология;</w:t>
      </w:r>
    </w:p>
    <w:p w:rsidR="00F57A4D" w:rsidRPr="0073777A" w:rsidRDefault="00F57A4D" w:rsidP="0073777A">
      <w:pPr>
        <w:spacing w:after="0" w:line="240" w:lineRule="auto"/>
        <w:ind w:firstLine="850"/>
        <w:jc w:val="both"/>
        <w:rPr>
          <w:rFonts w:ascii="Times New Roman" w:hAnsi="Times New Roman" w:cs="Times New Roman"/>
          <w:sz w:val="24"/>
          <w:szCs w:val="24"/>
        </w:rPr>
      </w:pPr>
      <w:r w:rsidRPr="0073777A">
        <w:rPr>
          <w:rFonts w:ascii="Times New Roman" w:hAnsi="Times New Roman" w:cs="Times New Roman"/>
          <w:sz w:val="24"/>
          <w:szCs w:val="24"/>
        </w:rPr>
        <w:t>3. клинична паразитология;</w:t>
      </w:r>
    </w:p>
    <w:p w:rsidR="00F57A4D" w:rsidRPr="0073777A" w:rsidRDefault="00F57A4D" w:rsidP="0073777A">
      <w:pPr>
        <w:spacing w:after="0" w:line="240" w:lineRule="auto"/>
        <w:ind w:firstLine="850"/>
        <w:jc w:val="both"/>
        <w:rPr>
          <w:rFonts w:ascii="Times New Roman" w:hAnsi="Times New Roman" w:cs="Times New Roman"/>
          <w:sz w:val="24"/>
          <w:szCs w:val="24"/>
        </w:rPr>
      </w:pPr>
      <w:r w:rsidRPr="0073777A">
        <w:rPr>
          <w:rFonts w:ascii="Times New Roman" w:hAnsi="Times New Roman" w:cs="Times New Roman"/>
          <w:sz w:val="24"/>
          <w:szCs w:val="24"/>
        </w:rPr>
        <w:t>4. клинична патология;</w:t>
      </w:r>
    </w:p>
    <w:p w:rsidR="00F57A4D" w:rsidRPr="0073777A" w:rsidRDefault="00F57A4D" w:rsidP="0073777A">
      <w:pPr>
        <w:spacing w:after="0" w:line="240" w:lineRule="auto"/>
        <w:ind w:firstLine="850"/>
        <w:jc w:val="both"/>
        <w:rPr>
          <w:rFonts w:ascii="Times New Roman" w:hAnsi="Times New Roman" w:cs="Times New Roman"/>
          <w:sz w:val="24"/>
          <w:szCs w:val="24"/>
        </w:rPr>
      </w:pPr>
      <w:r w:rsidRPr="0073777A">
        <w:rPr>
          <w:rFonts w:ascii="Times New Roman" w:hAnsi="Times New Roman" w:cs="Times New Roman"/>
          <w:sz w:val="24"/>
          <w:szCs w:val="24"/>
        </w:rPr>
        <w:t>5. нуклеарна медицина;</w:t>
      </w:r>
    </w:p>
    <w:p w:rsidR="00F57A4D" w:rsidRPr="0073777A" w:rsidRDefault="00F57A4D" w:rsidP="0073777A">
      <w:pPr>
        <w:spacing w:after="0" w:line="240" w:lineRule="auto"/>
        <w:ind w:firstLine="850"/>
        <w:jc w:val="both"/>
        <w:rPr>
          <w:rFonts w:ascii="Times New Roman" w:hAnsi="Times New Roman" w:cs="Times New Roman"/>
          <w:sz w:val="24"/>
          <w:szCs w:val="24"/>
        </w:rPr>
      </w:pPr>
      <w:r w:rsidRPr="0073777A">
        <w:rPr>
          <w:rFonts w:ascii="Times New Roman" w:hAnsi="Times New Roman" w:cs="Times New Roman"/>
          <w:b/>
          <w:sz w:val="24"/>
          <w:szCs w:val="24"/>
        </w:rPr>
        <w:lastRenderedPageBreak/>
        <w:t>Чл. 260а.</w:t>
      </w:r>
      <w:r w:rsidRPr="0073777A">
        <w:rPr>
          <w:rFonts w:ascii="Times New Roman" w:hAnsi="Times New Roman" w:cs="Times New Roman"/>
          <w:sz w:val="24"/>
          <w:szCs w:val="24"/>
        </w:rPr>
        <w:t xml:space="preserve"> (Нов - ДВ, бр. 4 от 2019 г., в сила от 01.01.2019 г.) По изключение лечебните заведения за болнична помощ, които не отговарят на изискването на чл. 260, ал. 1, т. 6, могат да сключат договор по чл. 257 по решение на Надзорния съвет на НЗОК след отправяне на мотивирано предложение от директора на съответната РЗОК в случаите, когато достъпът до медицинска помощ на територията на съответната РЗОК е затруднен поради недостиг на съответни медицински специалисти, съобразно потребностите на населението към момента на подаване на заявлението за сключване на договор по чл. 257.</w:t>
      </w:r>
    </w:p>
    <w:p w:rsidR="00C748A5" w:rsidRPr="0010658A" w:rsidRDefault="00C748A5" w:rsidP="0073777A">
      <w:pPr>
        <w:widowControl w:val="0"/>
        <w:spacing w:after="0" w:line="240" w:lineRule="auto"/>
        <w:contextualSpacing/>
        <w:jc w:val="both"/>
        <w:rPr>
          <w:rFonts w:ascii="Times New Roman" w:eastAsiaTheme="minorEastAsia" w:hAnsi="Times New Roman" w:cs="Times New Roman"/>
          <w:b/>
          <w:color w:val="000000"/>
          <w:sz w:val="24"/>
          <w:szCs w:val="24"/>
          <w:u w:val="single"/>
          <w:lang w:eastAsia="bg-BG" w:bidi="bg-BG"/>
        </w:rPr>
      </w:pPr>
      <w:r w:rsidRPr="00C748A5">
        <w:rPr>
          <w:rFonts w:ascii="Times New Roman" w:eastAsiaTheme="minorEastAsia" w:hAnsi="Times New Roman" w:cs="Times New Roman"/>
          <w:b/>
          <w:color w:val="000000"/>
          <w:sz w:val="24"/>
          <w:szCs w:val="24"/>
          <w:highlight w:val="yellow"/>
          <w:u w:val="single"/>
          <w:lang w:eastAsia="bg-BG" w:bidi="bg-BG"/>
        </w:rPr>
        <w:t>БЛС предлага в чл. 260а да се прав</w:t>
      </w:r>
      <w:r>
        <w:rPr>
          <w:rFonts w:ascii="Times New Roman" w:eastAsiaTheme="minorEastAsia" w:hAnsi="Times New Roman" w:cs="Times New Roman"/>
          <w:b/>
          <w:color w:val="000000"/>
          <w:sz w:val="24"/>
          <w:szCs w:val="24"/>
          <w:highlight w:val="yellow"/>
          <w:u w:val="single"/>
          <w:lang w:eastAsia="bg-BG" w:bidi="bg-BG"/>
        </w:rPr>
        <w:t xml:space="preserve">ят мотивирани </w:t>
      </w:r>
      <w:r w:rsidRPr="00C748A5">
        <w:rPr>
          <w:rFonts w:ascii="Times New Roman" w:eastAsiaTheme="minorEastAsia" w:hAnsi="Times New Roman" w:cs="Times New Roman"/>
          <w:b/>
          <w:color w:val="000000"/>
          <w:sz w:val="24"/>
          <w:szCs w:val="24"/>
          <w:highlight w:val="yellow"/>
          <w:u w:val="single"/>
          <w:lang w:eastAsia="bg-BG" w:bidi="bg-BG"/>
        </w:rPr>
        <w:t xml:space="preserve">предложения до НС на НЗОК </w:t>
      </w:r>
      <w:r>
        <w:rPr>
          <w:rFonts w:ascii="Times New Roman" w:eastAsiaTheme="minorEastAsia" w:hAnsi="Times New Roman" w:cs="Times New Roman"/>
          <w:b/>
          <w:color w:val="000000"/>
          <w:sz w:val="24"/>
          <w:szCs w:val="24"/>
          <w:highlight w:val="yellow"/>
          <w:u w:val="single"/>
          <w:lang w:eastAsia="bg-BG" w:bidi="bg-BG"/>
        </w:rPr>
        <w:t>от директора на</w:t>
      </w:r>
      <w:r w:rsidRPr="00C748A5">
        <w:rPr>
          <w:rFonts w:ascii="Times New Roman" w:eastAsiaTheme="minorEastAsia" w:hAnsi="Times New Roman" w:cs="Times New Roman"/>
          <w:b/>
          <w:color w:val="000000"/>
          <w:sz w:val="24"/>
          <w:szCs w:val="24"/>
          <w:highlight w:val="yellow"/>
          <w:u w:val="single"/>
          <w:lang w:eastAsia="bg-BG" w:bidi="bg-BG"/>
        </w:rPr>
        <w:t xml:space="preserve"> лечебното заведение</w:t>
      </w:r>
      <w:r>
        <w:rPr>
          <w:rFonts w:ascii="Times New Roman" w:eastAsiaTheme="minorEastAsia" w:hAnsi="Times New Roman" w:cs="Times New Roman"/>
          <w:b/>
          <w:color w:val="000000"/>
          <w:sz w:val="24"/>
          <w:szCs w:val="24"/>
          <w:u w:val="single"/>
          <w:lang w:eastAsia="bg-BG" w:bidi="bg-BG"/>
        </w:rPr>
        <w:t xml:space="preserve">; </w:t>
      </w:r>
      <w:r w:rsidRPr="0010658A">
        <w:rPr>
          <w:rFonts w:ascii="Times New Roman" w:eastAsiaTheme="minorEastAsia" w:hAnsi="Times New Roman" w:cs="Times New Roman"/>
          <w:b/>
          <w:color w:val="000000"/>
          <w:sz w:val="24"/>
          <w:szCs w:val="24"/>
          <w:highlight w:val="yellow"/>
          <w:u w:val="single"/>
          <w:lang w:eastAsia="bg-BG" w:bidi="bg-BG"/>
        </w:rPr>
        <w:t>при необходимост да се изготви съвместно указание за прилагане на текста.</w:t>
      </w:r>
    </w:p>
    <w:p w:rsidR="00C748A5" w:rsidRDefault="00C748A5" w:rsidP="0073777A">
      <w:pPr>
        <w:widowControl w:val="0"/>
        <w:spacing w:after="0" w:line="240" w:lineRule="auto"/>
        <w:contextualSpacing/>
        <w:jc w:val="both"/>
        <w:rPr>
          <w:rFonts w:ascii="Times New Roman" w:eastAsiaTheme="minorEastAsia" w:hAnsi="Times New Roman" w:cs="Times New Roman"/>
          <w:color w:val="000000"/>
          <w:sz w:val="24"/>
          <w:szCs w:val="24"/>
          <w:lang w:eastAsia="bg-BG" w:bidi="bg-BG"/>
        </w:rPr>
      </w:pPr>
    </w:p>
    <w:p w:rsidR="00F57A4D" w:rsidRPr="0073777A" w:rsidRDefault="00F57A4D" w:rsidP="0073777A">
      <w:pPr>
        <w:widowControl w:val="0"/>
        <w:spacing w:after="0" w:line="240" w:lineRule="auto"/>
        <w:contextualSpacing/>
        <w:jc w:val="both"/>
        <w:rPr>
          <w:rFonts w:ascii="Times New Roman" w:eastAsiaTheme="minorEastAsia" w:hAnsi="Times New Roman" w:cs="Times New Roman"/>
          <w:color w:val="000000"/>
          <w:sz w:val="24"/>
          <w:szCs w:val="24"/>
          <w:lang w:eastAsia="bg-BG" w:bidi="bg-BG"/>
        </w:rPr>
      </w:pPr>
      <w:r w:rsidRPr="0073777A">
        <w:rPr>
          <w:rFonts w:ascii="Times New Roman" w:eastAsiaTheme="minorEastAsia" w:hAnsi="Times New Roman" w:cs="Times New Roman"/>
          <w:color w:val="000000"/>
          <w:sz w:val="24"/>
          <w:szCs w:val="24"/>
          <w:lang w:eastAsia="bg-BG" w:bidi="bg-BG"/>
        </w:rPr>
        <w:t>5. Да се променят текстове, в които се отбелязва, че разпоредбата важи „</w:t>
      </w:r>
      <w:r w:rsidRPr="0073777A">
        <w:rPr>
          <w:rFonts w:ascii="Times New Roman" w:eastAsia="Times New Roman" w:hAnsi="Times New Roman" w:cs="Times New Roman"/>
          <w:b/>
          <w:sz w:val="24"/>
          <w:szCs w:val="24"/>
          <w:lang w:eastAsia="bg-BG"/>
        </w:rPr>
        <w:t>за срока на договора” -  да се заменят с: „2020 г./календарната година/...”</w:t>
      </w:r>
    </w:p>
    <w:p w:rsidR="00C748A5" w:rsidRPr="006A7CCA" w:rsidRDefault="00C748A5" w:rsidP="00C748A5">
      <w:pPr>
        <w:widowControl w:val="0"/>
        <w:spacing w:after="0" w:line="240" w:lineRule="auto"/>
        <w:contextualSpacing/>
        <w:jc w:val="both"/>
        <w:rPr>
          <w:rFonts w:ascii="Times New Roman" w:eastAsiaTheme="minorEastAsia" w:hAnsi="Times New Roman" w:cs="Times New Roman"/>
          <w:b/>
          <w:sz w:val="24"/>
          <w:szCs w:val="24"/>
          <w:u w:val="single"/>
          <w:lang w:eastAsia="bg-BG" w:bidi="bg-BG"/>
        </w:rPr>
      </w:pPr>
      <w:r w:rsidRPr="006A7CCA">
        <w:rPr>
          <w:rFonts w:ascii="Times New Roman" w:eastAsiaTheme="minorEastAsia" w:hAnsi="Times New Roman" w:cs="Times New Roman"/>
          <w:b/>
          <w:sz w:val="24"/>
          <w:szCs w:val="24"/>
          <w:highlight w:val="yellow"/>
          <w:u w:val="single"/>
          <w:lang w:eastAsia="bg-BG" w:bidi="bg-BG"/>
        </w:rPr>
        <w:t>Приема се</w:t>
      </w:r>
    </w:p>
    <w:p w:rsidR="00F57A4D" w:rsidRPr="0073777A" w:rsidRDefault="00F57A4D" w:rsidP="0073777A">
      <w:pPr>
        <w:widowControl w:val="0"/>
        <w:spacing w:after="0" w:line="240" w:lineRule="auto"/>
        <w:contextualSpacing/>
        <w:jc w:val="both"/>
        <w:rPr>
          <w:rFonts w:ascii="Times New Roman" w:eastAsiaTheme="minorEastAsia" w:hAnsi="Times New Roman" w:cs="Times New Roman"/>
          <w:color w:val="FF0000"/>
          <w:sz w:val="24"/>
          <w:szCs w:val="24"/>
          <w:lang w:eastAsia="bg-BG" w:bidi="bg-BG"/>
        </w:rPr>
      </w:pPr>
    </w:p>
    <w:p w:rsidR="00F57A4D" w:rsidRPr="0073777A" w:rsidRDefault="00F57A4D" w:rsidP="0073777A">
      <w:pPr>
        <w:widowControl w:val="0"/>
        <w:spacing w:after="0" w:line="240" w:lineRule="auto"/>
        <w:contextualSpacing/>
        <w:jc w:val="both"/>
        <w:rPr>
          <w:rFonts w:ascii="Times New Roman" w:eastAsiaTheme="minorEastAsia" w:hAnsi="Times New Roman" w:cs="Times New Roman"/>
          <w:color w:val="FF0000"/>
          <w:sz w:val="24"/>
          <w:szCs w:val="24"/>
          <w:lang w:eastAsia="zh-CN"/>
        </w:rPr>
      </w:pPr>
      <w:r w:rsidRPr="0073777A">
        <w:rPr>
          <w:rFonts w:ascii="Times New Roman" w:eastAsiaTheme="minorEastAsia" w:hAnsi="Times New Roman" w:cs="Times New Roman"/>
          <w:color w:val="FF0000"/>
          <w:sz w:val="24"/>
          <w:szCs w:val="24"/>
          <w:lang w:eastAsia="bg-BG" w:bidi="bg-BG"/>
        </w:rPr>
        <w:t xml:space="preserve">5. От протокол ПИМП: Промяна в чл.263 ал.4 –с включването в Приложение 1А се създава възможност ОПЛ да има правата на новозавършил лекар, въпреки че болниците могат да ползват чл.260 и за ОПЛ с придобита съответна профилна специалност: „(4) Общопрактикуващите лекари по ал. 2 и 3 </w:t>
      </w:r>
      <w:r w:rsidRPr="0073777A">
        <w:rPr>
          <w:rFonts w:ascii="Times New Roman" w:eastAsiaTheme="minorEastAsia" w:hAnsi="Times New Roman" w:cs="Times New Roman"/>
          <w:strike/>
          <w:color w:val="FF0000"/>
          <w:sz w:val="24"/>
          <w:szCs w:val="24"/>
          <w:u w:val="single"/>
          <w:lang w:eastAsia="bg-BG" w:bidi="bg-BG"/>
        </w:rPr>
        <w:t>не</w:t>
      </w:r>
      <w:r w:rsidRPr="0073777A">
        <w:rPr>
          <w:rFonts w:ascii="Times New Roman" w:eastAsiaTheme="minorEastAsia" w:hAnsi="Times New Roman" w:cs="Times New Roman"/>
          <w:color w:val="FF0000"/>
          <w:sz w:val="24"/>
          <w:szCs w:val="24"/>
          <w:lang w:eastAsia="bg-BG" w:bidi="bg-BG"/>
        </w:rPr>
        <w:t xml:space="preserve"> СЕ ПОСОЧВАТ в приложение № 1А към договора на лечебното заведение с РЗОК“.</w:t>
      </w:r>
    </w:p>
    <w:p w:rsidR="00F57A4D" w:rsidRDefault="00F57A4D" w:rsidP="0073777A">
      <w:pPr>
        <w:widowControl w:val="0"/>
        <w:spacing w:after="0" w:line="240" w:lineRule="auto"/>
        <w:contextualSpacing/>
        <w:jc w:val="both"/>
        <w:rPr>
          <w:rFonts w:ascii="Times New Roman" w:eastAsiaTheme="minorEastAsia" w:hAnsi="Times New Roman" w:cs="Times New Roman"/>
          <w:color w:val="FF0000"/>
          <w:sz w:val="24"/>
          <w:szCs w:val="24"/>
          <w:lang w:eastAsia="bg-BG" w:bidi="bg-BG"/>
        </w:rPr>
      </w:pPr>
      <w:r w:rsidRPr="0073777A">
        <w:rPr>
          <w:rFonts w:ascii="Times New Roman" w:eastAsiaTheme="minorEastAsia" w:hAnsi="Times New Roman" w:cs="Times New Roman"/>
          <w:color w:val="FF0000"/>
          <w:sz w:val="24"/>
          <w:szCs w:val="24"/>
          <w:lang w:eastAsia="bg-BG" w:bidi="bg-BG"/>
        </w:rPr>
        <w:t>НЗОК: Ще се обсъди на следваща работна среща.</w:t>
      </w:r>
    </w:p>
    <w:p w:rsidR="00F57A4D" w:rsidRDefault="00F57A4D" w:rsidP="0073777A">
      <w:pPr>
        <w:shd w:val="clear" w:color="auto" w:fill="FFFFFF"/>
        <w:spacing w:after="0" w:line="240" w:lineRule="auto"/>
        <w:rPr>
          <w:rFonts w:ascii="Times New Roman" w:eastAsia="Times New Roman" w:hAnsi="Times New Roman" w:cs="Times New Roman"/>
          <w:color w:val="333333"/>
          <w:sz w:val="24"/>
          <w:szCs w:val="24"/>
          <w:lang w:eastAsia="bg-BG"/>
        </w:rPr>
      </w:pPr>
    </w:p>
    <w:p w:rsidR="00C748A5" w:rsidRDefault="00C748A5" w:rsidP="0073777A">
      <w:pPr>
        <w:shd w:val="clear" w:color="auto" w:fill="FFFFFF"/>
        <w:spacing w:after="0" w:line="240" w:lineRule="auto"/>
        <w:rPr>
          <w:rFonts w:ascii="Times New Roman" w:eastAsia="Times New Roman" w:hAnsi="Times New Roman" w:cs="Times New Roman"/>
          <w:b/>
          <w:sz w:val="24"/>
          <w:szCs w:val="24"/>
          <w:u w:val="single"/>
          <w:lang w:eastAsia="bg-BG"/>
        </w:rPr>
      </w:pPr>
      <w:r w:rsidRPr="00C748A5">
        <w:rPr>
          <w:rFonts w:ascii="Times New Roman" w:eastAsia="Times New Roman" w:hAnsi="Times New Roman" w:cs="Times New Roman"/>
          <w:b/>
          <w:sz w:val="24"/>
          <w:szCs w:val="24"/>
          <w:highlight w:val="yellow"/>
          <w:u w:val="single"/>
          <w:lang w:eastAsia="bg-BG"/>
        </w:rPr>
        <w:t>Предложението не се приема</w:t>
      </w:r>
      <w:r w:rsidRPr="00C748A5">
        <w:rPr>
          <w:rFonts w:ascii="Times New Roman" w:eastAsia="Times New Roman" w:hAnsi="Times New Roman" w:cs="Times New Roman"/>
          <w:b/>
          <w:sz w:val="24"/>
          <w:szCs w:val="24"/>
          <w:u w:val="single"/>
          <w:lang w:eastAsia="bg-BG"/>
        </w:rPr>
        <w:t xml:space="preserve"> </w:t>
      </w:r>
    </w:p>
    <w:p w:rsidR="0010658A" w:rsidRPr="00C748A5" w:rsidRDefault="0010658A" w:rsidP="0073777A">
      <w:pPr>
        <w:shd w:val="clear" w:color="auto" w:fill="FFFFFF"/>
        <w:spacing w:after="0" w:line="240" w:lineRule="auto"/>
        <w:rPr>
          <w:rFonts w:ascii="Times New Roman" w:eastAsia="Times New Roman" w:hAnsi="Times New Roman" w:cs="Times New Roman"/>
          <w:b/>
          <w:sz w:val="24"/>
          <w:szCs w:val="24"/>
          <w:u w:val="single"/>
          <w:lang w:eastAsia="bg-BG"/>
        </w:rPr>
      </w:pPr>
    </w:p>
    <w:p w:rsidR="00F57A4D" w:rsidRPr="0073777A" w:rsidRDefault="00F57A4D" w:rsidP="0073777A">
      <w:pPr>
        <w:spacing w:after="0" w:line="240" w:lineRule="auto"/>
        <w:jc w:val="center"/>
        <w:rPr>
          <w:rFonts w:ascii="Times New Roman" w:hAnsi="Times New Roman" w:cs="Times New Roman"/>
          <w:sz w:val="24"/>
          <w:szCs w:val="24"/>
        </w:rPr>
      </w:pPr>
      <w:r w:rsidRPr="0073777A">
        <w:rPr>
          <w:rFonts w:ascii="Times New Roman" w:hAnsi="Times New Roman" w:cs="Times New Roman"/>
          <w:sz w:val="24"/>
          <w:szCs w:val="24"/>
        </w:rPr>
        <w:t>Други предложения от изпълнители на БМП</w:t>
      </w:r>
    </w:p>
    <w:p w:rsidR="00F57A4D" w:rsidRPr="0073777A" w:rsidRDefault="00F57A4D" w:rsidP="0073777A">
      <w:pPr>
        <w:spacing w:after="0" w:line="240" w:lineRule="auto"/>
        <w:rPr>
          <w:rFonts w:ascii="Times New Roman" w:hAnsi="Times New Roman" w:cs="Times New Roman"/>
          <w:sz w:val="24"/>
          <w:szCs w:val="24"/>
        </w:rPr>
      </w:pPr>
    </w:p>
    <w:p w:rsidR="00F57A4D" w:rsidRPr="0073777A" w:rsidRDefault="00F57A4D" w:rsidP="0073777A">
      <w:pPr>
        <w:spacing w:after="0" w:line="240" w:lineRule="auto"/>
        <w:jc w:val="both"/>
        <w:rPr>
          <w:rFonts w:ascii="Times New Roman" w:hAnsi="Times New Roman" w:cs="Times New Roman"/>
          <w:b/>
          <w:sz w:val="24"/>
          <w:szCs w:val="24"/>
        </w:rPr>
      </w:pPr>
      <w:r w:rsidRPr="0073777A">
        <w:rPr>
          <w:rFonts w:ascii="Times New Roman" w:hAnsi="Times New Roman" w:cs="Times New Roman"/>
          <w:b/>
          <w:sz w:val="24"/>
          <w:szCs w:val="24"/>
        </w:rPr>
        <w:t xml:space="preserve">1. </w:t>
      </w:r>
      <w:r w:rsidRPr="0073777A">
        <w:rPr>
          <w:rFonts w:ascii="Times New Roman" w:hAnsi="Times New Roman" w:cs="Times New Roman"/>
          <w:sz w:val="24"/>
          <w:szCs w:val="24"/>
        </w:rPr>
        <w:t xml:space="preserve"> Предложение ВМА </w:t>
      </w:r>
      <w:r w:rsidRPr="0073777A">
        <w:rPr>
          <w:rFonts w:ascii="Times New Roman" w:hAnsi="Times New Roman" w:cs="Times New Roman"/>
          <w:b/>
          <w:sz w:val="24"/>
          <w:szCs w:val="24"/>
        </w:rPr>
        <w:t>В Чл. 350, ал. 3</w:t>
      </w:r>
    </w:p>
    <w:p w:rsidR="00F57A4D" w:rsidRPr="0073777A" w:rsidRDefault="00F57A4D" w:rsidP="0073777A">
      <w:pPr>
        <w:spacing w:after="0" w:line="240" w:lineRule="auto"/>
        <w:jc w:val="both"/>
        <w:rPr>
          <w:rFonts w:ascii="Times New Roman" w:hAnsi="Times New Roman" w:cs="Times New Roman"/>
          <w:sz w:val="24"/>
          <w:szCs w:val="24"/>
        </w:rPr>
      </w:pPr>
      <w:r w:rsidRPr="0073777A">
        <w:rPr>
          <w:rFonts w:ascii="Times New Roman" w:hAnsi="Times New Roman" w:cs="Times New Roman"/>
          <w:b/>
          <w:sz w:val="24"/>
          <w:szCs w:val="24"/>
        </w:rPr>
        <w:t>Да отпадне този текст:</w:t>
      </w:r>
      <w:r w:rsidRPr="0073777A">
        <w:rPr>
          <w:rFonts w:ascii="Times New Roman" w:hAnsi="Times New Roman" w:cs="Times New Roman"/>
          <w:sz w:val="24"/>
          <w:szCs w:val="24"/>
        </w:rPr>
        <w:t xml:space="preserve"> (3) Националната здравноосигурителна каса не заплаща отчетена дейност в случаите на хоспитализации с изцяло или частично припокриващи се периоди за един и същ пациент</w:t>
      </w:r>
      <w:r w:rsidRPr="0073777A">
        <w:rPr>
          <w:rFonts w:ascii="Times New Roman" w:hAnsi="Times New Roman" w:cs="Times New Roman"/>
          <w:strike/>
          <w:sz w:val="24"/>
          <w:szCs w:val="24"/>
        </w:rPr>
        <w:t>.</w:t>
      </w:r>
      <w:r w:rsidRPr="0073777A">
        <w:rPr>
          <w:rFonts w:ascii="Times New Roman" w:hAnsi="Times New Roman" w:cs="Times New Roman"/>
          <w:sz w:val="24"/>
          <w:szCs w:val="24"/>
        </w:rPr>
        <w:t xml:space="preserve">  </w:t>
      </w:r>
    </w:p>
    <w:p w:rsidR="00F57A4D" w:rsidRPr="0073777A" w:rsidRDefault="00F57A4D" w:rsidP="0073777A">
      <w:pPr>
        <w:spacing w:after="0" w:line="240" w:lineRule="auto"/>
        <w:jc w:val="both"/>
        <w:rPr>
          <w:rFonts w:ascii="Times New Roman" w:hAnsi="Times New Roman" w:cs="Times New Roman"/>
          <w:sz w:val="24"/>
          <w:szCs w:val="24"/>
        </w:rPr>
      </w:pPr>
      <w:r w:rsidRPr="0073777A">
        <w:rPr>
          <w:rFonts w:ascii="Times New Roman" w:hAnsi="Times New Roman" w:cs="Times New Roman"/>
          <w:sz w:val="24"/>
          <w:szCs w:val="24"/>
        </w:rPr>
        <w:t xml:space="preserve">НЗОК </w:t>
      </w:r>
      <w:r w:rsidRPr="0073777A">
        <w:rPr>
          <w:rFonts w:ascii="Times New Roman" w:hAnsi="Times New Roman" w:cs="Times New Roman"/>
          <w:b/>
          <w:sz w:val="24"/>
          <w:szCs w:val="24"/>
        </w:rPr>
        <w:t>да</w:t>
      </w:r>
      <w:r w:rsidRPr="0073777A">
        <w:rPr>
          <w:rFonts w:ascii="Times New Roman" w:hAnsi="Times New Roman" w:cs="Times New Roman"/>
          <w:sz w:val="24"/>
          <w:szCs w:val="24"/>
        </w:rPr>
        <w:t xml:space="preserve"> заплаща само един от случаите по КП след провеждане на проверка, освен ако в КП е предвидено друго. Да не се заплаща на изпълнителя, който е отчел неизвършена дейност, и съответно изпълнителят да възстановява неоснователно получените суми.</w:t>
      </w:r>
    </w:p>
    <w:p w:rsidR="00F57A4D" w:rsidRPr="0073777A" w:rsidRDefault="00F57A4D" w:rsidP="0073777A">
      <w:pPr>
        <w:spacing w:after="0" w:line="240" w:lineRule="auto"/>
        <w:ind w:firstLine="850"/>
        <w:jc w:val="both"/>
        <w:rPr>
          <w:rFonts w:ascii="Times New Roman" w:hAnsi="Times New Roman" w:cs="Times New Roman"/>
          <w:sz w:val="24"/>
          <w:szCs w:val="24"/>
        </w:rPr>
      </w:pPr>
    </w:p>
    <w:p w:rsidR="00F57A4D" w:rsidRPr="0073777A" w:rsidRDefault="00F57A4D" w:rsidP="0073777A">
      <w:pPr>
        <w:spacing w:after="0" w:line="240" w:lineRule="auto"/>
        <w:jc w:val="both"/>
        <w:rPr>
          <w:rFonts w:ascii="Times New Roman" w:hAnsi="Times New Roman" w:cs="Times New Roman"/>
          <w:b/>
          <w:sz w:val="24"/>
          <w:szCs w:val="24"/>
        </w:rPr>
      </w:pPr>
      <w:r w:rsidRPr="0073777A">
        <w:rPr>
          <w:rFonts w:ascii="Times New Roman" w:hAnsi="Times New Roman" w:cs="Times New Roman"/>
          <w:b/>
          <w:sz w:val="24"/>
          <w:szCs w:val="24"/>
        </w:rPr>
        <w:t>Предложение  чл. 350, ал. 3 да се промени така:</w:t>
      </w:r>
    </w:p>
    <w:p w:rsidR="00F57A4D" w:rsidRPr="0073777A" w:rsidRDefault="00F57A4D" w:rsidP="00147D2B">
      <w:pPr>
        <w:spacing w:after="0" w:line="240" w:lineRule="auto"/>
        <w:ind w:firstLine="850"/>
        <w:jc w:val="both"/>
        <w:rPr>
          <w:rFonts w:ascii="Times New Roman" w:hAnsi="Times New Roman" w:cs="Times New Roman"/>
          <w:sz w:val="24"/>
          <w:szCs w:val="24"/>
        </w:rPr>
      </w:pPr>
      <w:r w:rsidRPr="0073777A">
        <w:rPr>
          <w:rFonts w:ascii="Times New Roman" w:hAnsi="Times New Roman" w:cs="Times New Roman"/>
          <w:b/>
          <w:sz w:val="24"/>
          <w:szCs w:val="24"/>
        </w:rPr>
        <w:t>„чл</w:t>
      </w:r>
      <w:r w:rsidRPr="0073777A">
        <w:rPr>
          <w:rFonts w:ascii="Times New Roman" w:hAnsi="Times New Roman" w:cs="Times New Roman"/>
          <w:sz w:val="24"/>
          <w:szCs w:val="24"/>
        </w:rPr>
        <w:t xml:space="preserve">. 350, ал 3. </w:t>
      </w:r>
      <w:r w:rsidRPr="0073777A">
        <w:rPr>
          <w:rFonts w:ascii="Times New Roman" w:hAnsi="Times New Roman" w:cs="Times New Roman"/>
          <w:strike/>
          <w:sz w:val="24"/>
          <w:szCs w:val="24"/>
        </w:rPr>
        <w:t>Националната здравноосигурителна каса не заплаща отчетена дейност в случаите на хоспитализации с изцяло или частично припокриващи се периоди за един и същ пациент</w:t>
      </w:r>
      <w:r w:rsidRPr="0073777A">
        <w:rPr>
          <w:rFonts w:ascii="Times New Roman" w:hAnsi="Times New Roman" w:cs="Times New Roman"/>
          <w:sz w:val="24"/>
          <w:szCs w:val="24"/>
        </w:rPr>
        <w:t xml:space="preserve">. </w:t>
      </w:r>
      <w:r w:rsidRPr="00147D2B">
        <w:rPr>
          <w:rFonts w:ascii="Times New Roman" w:hAnsi="Times New Roman" w:cs="Times New Roman"/>
          <w:sz w:val="24"/>
          <w:szCs w:val="24"/>
          <w:highlight w:val="yellow"/>
          <w:u w:val="single"/>
        </w:rPr>
        <w:t>В случаите, когато се констатира, отчетена дейност за хоспитализации с изцяло или частично припокриващи се периоди за един и същ пациент,</w:t>
      </w:r>
      <w:r w:rsidRPr="00147D2B">
        <w:rPr>
          <w:rFonts w:ascii="Times New Roman" w:hAnsi="Times New Roman" w:cs="Times New Roman"/>
          <w:color w:val="FF0000"/>
          <w:sz w:val="24"/>
          <w:szCs w:val="24"/>
          <w:highlight w:val="yellow"/>
          <w:u w:val="single"/>
        </w:rPr>
        <w:t xml:space="preserve"> </w:t>
      </w:r>
      <w:r w:rsidRPr="00147D2B">
        <w:rPr>
          <w:rFonts w:ascii="Times New Roman" w:hAnsi="Times New Roman" w:cs="Times New Roman"/>
          <w:sz w:val="24"/>
          <w:szCs w:val="24"/>
          <w:highlight w:val="yellow"/>
          <w:u w:val="single"/>
        </w:rPr>
        <w:t>НЗОК извършва проверка на изпълнителите за тези дейности и не заплаща на изпълнителя, който е отчел неизвършена дейност, и съответно изпълнителят възстановява неоснователно получените суми.</w:t>
      </w:r>
      <w:r w:rsidR="00147D2B">
        <w:rPr>
          <w:rFonts w:ascii="Times New Roman" w:hAnsi="Times New Roman" w:cs="Times New Roman"/>
          <w:sz w:val="24"/>
          <w:szCs w:val="24"/>
        </w:rPr>
        <w:t xml:space="preserve"> </w:t>
      </w:r>
      <w:r w:rsidRPr="0073777A">
        <w:rPr>
          <w:rFonts w:ascii="Times New Roman" w:hAnsi="Times New Roman" w:cs="Times New Roman"/>
          <w:sz w:val="24"/>
          <w:szCs w:val="24"/>
        </w:rPr>
        <w:t xml:space="preserve">Когато са отчетени дейности, извършени по едно и също време от изпълнители на извънболнична и на болнична медицинска помощ, </w:t>
      </w:r>
      <w:r w:rsidRPr="0073777A">
        <w:rPr>
          <w:rFonts w:ascii="Times New Roman" w:hAnsi="Times New Roman" w:cs="Times New Roman"/>
          <w:b/>
          <w:sz w:val="24"/>
          <w:szCs w:val="24"/>
        </w:rPr>
        <w:t>с</w:t>
      </w:r>
      <w:r w:rsidRPr="0073777A">
        <w:rPr>
          <w:rFonts w:ascii="Times New Roman" w:hAnsi="Times New Roman" w:cs="Times New Roman"/>
          <w:sz w:val="24"/>
          <w:szCs w:val="24"/>
        </w:rPr>
        <w:t xml:space="preserve">е извършва проверка на изпълнителите за тези дейности. Не се заплаща на изпълнителя, който е отчел неизвършена дейност, и съответно изпълнителят възстановява неоснователно получените суми. </w:t>
      </w:r>
    </w:p>
    <w:p w:rsidR="00147D2B" w:rsidRDefault="00147D2B" w:rsidP="0073777A">
      <w:pPr>
        <w:spacing w:after="0" w:line="240" w:lineRule="auto"/>
        <w:ind w:firstLine="850"/>
        <w:jc w:val="both"/>
        <w:rPr>
          <w:rFonts w:ascii="Times New Roman" w:hAnsi="Times New Roman" w:cs="Times New Roman"/>
          <w:sz w:val="24"/>
          <w:szCs w:val="24"/>
        </w:rPr>
      </w:pPr>
    </w:p>
    <w:p w:rsidR="00147D2B" w:rsidRDefault="00147D2B" w:rsidP="0073777A">
      <w:pPr>
        <w:spacing w:after="0" w:line="240" w:lineRule="auto"/>
        <w:ind w:firstLine="850"/>
        <w:jc w:val="both"/>
        <w:rPr>
          <w:rFonts w:ascii="Times New Roman" w:hAnsi="Times New Roman" w:cs="Times New Roman"/>
          <w:sz w:val="24"/>
          <w:szCs w:val="24"/>
        </w:rPr>
      </w:pPr>
    </w:p>
    <w:p w:rsidR="00147D2B" w:rsidRDefault="00B3560E" w:rsidP="0073777A">
      <w:pPr>
        <w:spacing w:after="0" w:line="240" w:lineRule="auto"/>
        <w:ind w:firstLine="850"/>
        <w:jc w:val="both"/>
        <w:rPr>
          <w:rFonts w:ascii="Times New Roman" w:hAnsi="Times New Roman" w:cs="Times New Roman"/>
          <w:b/>
          <w:sz w:val="24"/>
          <w:szCs w:val="24"/>
          <w:u w:val="single"/>
        </w:rPr>
      </w:pPr>
      <w:r>
        <w:rPr>
          <w:rFonts w:ascii="Times New Roman" w:hAnsi="Times New Roman" w:cs="Times New Roman"/>
          <w:b/>
          <w:sz w:val="24"/>
          <w:szCs w:val="24"/>
          <w:highlight w:val="yellow"/>
          <w:u w:val="single"/>
        </w:rPr>
        <w:lastRenderedPageBreak/>
        <w:t xml:space="preserve">Нова </w:t>
      </w:r>
      <w:r w:rsidR="00147D2B">
        <w:rPr>
          <w:rFonts w:ascii="Times New Roman" w:hAnsi="Times New Roman" w:cs="Times New Roman"/>
          <w:b/>
          <w:sz w:val="24"/>
          <w:szCs w:val="24"/>
          <w:highlight w:val="yellow"/>
          <w:u w:val="single"/>
        </w:rPr>
        <w:t xml:space="preserve">(…) </w:t>
      </w:r>
      <w:r w:rsidRPr="00B3560E">
        <w:rPr>
          <w:rFonts w:ascii="Times New Roman" w:hAnsi="Times New Roman" w:cs="Times New Roman"/>
          <w:b/>
          <w:sz w:val="24"/>
          <w:szCs w:val="24"/>
          <w:highlight w:val="yellow"/>
          <w:u w:val="single"/>
        </w:rPr>
        <w:t>Националната здравноосигурителна каса не заплаща отчетена дейност в случаите на хоспитализации с изцяло или частично припокриващи се периоди за един и същ пациент.</w:t>
      </w:r>
      <w:r w:rsidRPr="00B3560E">
        <w:rPr>
          <w:rFonts w:ascii="Times New Roman" w:hAnsi="Times New Roman" w:cs="Times New Roman"/>
          <w:b/>
          <w:sz w:val="24"/>
          <w:szCs w:val="24"/>
          <w:u w:val="single"/>
        </w:rPr>
        <w:t xml:space="preserve"> </w:t>
      </w:r>
      <w:r w:rsidRPr="00B3560E">
        <w:rPr>
          <w:rFonts w:ascii="Times New Roman" w:hAnsi="Times New Roman" w:cs="Times New Roman"/>
          <w:b/>
          <w:sz w:val="24"/>
          <w:szCs w:val="24"/>
          <w:highlight w:val="yellow"/>
          <w:u w:val="single"/>
        </w:rPr>
        <w:t xml:space="preserve">Когато са отчетени дейности, извършени по едно и също време от </w:t>
      </w:r>
      <w:r>
        <w:rPr>
          <w:rFonts w:ascii="Times New Roman" w:hAnsi="Times New Roman" w:cs="Times New Roman"/>
          <w:b/>
          <w:sz w:val="24"/>
          <w:szCs w:val="24"/>
          <w:highlight w:val="yellow"/>
          <w:u w:val="single"/>
        </w:rPr>
        <w:t>две лечебни заведения, изпълнители на болнична медицинска помощ</w:t>
      </w:r>
      <w:r w:rsidR="00147D2B" w:rsidRPr="00B3560E">
        <w:rPr>
          <w:rFonts w:ascii="Times New Roman" w:hAnsi="Times New Roman" w:cs="Times New Roman"/>
          <w:b/>
          <w:sz w:val="24"/>
          <w:szCs w:val="24"/>
          <w:highlight w:val="yellow"/>
          <w:u w:val="single"/>
        </w:rPr>
        <w:t xml:space="preserve">, </w:t>
      </w:r>
      <w:r w:rsidR="00147D2B" w:rsidRPr="00147D2B">
        <w:rPr>
          <w:rFonts w:ascii="Times New Roman" w:hAnsi="Times New Roman" w:cs="Times New Roman"/>
          <w:b/>
          <w:sz w:val="24"/>
          <w:szCs w:val="24"/>
          <w:highlight w:val="yellow"/>
          <w:u w:val="single"/>
        </w:rPr>
        <w:t>НЗОК извършва проверка на изпълнителите за тези дейности</w:t>
      </w:r>
      <w:r w:rsidRPr="00B3560E">
        <w:rPr>
          <w:rFonts w:ascii="Times New Roman" w:hAnsi="Times New Roman" w:cs="Times New Roman"/>
          <w:b/>
          <w:sz w:val="24"/>
          <w:szCs w:val="24"/>
          <w:highlight w:val="yellow"/>
          <w:u w:val="single"/>
        </w:rPr>
        <w:t>.</w:t>
      </w:r>
      <w:r w:rsidR="00147D2B" w:rsidRPr="00B3560E">
        <w:rPr>
          <w:rFonts w:ascii="Times New Roman" w:hAnsi="Times New Roman" w:cs="Times New Roman"/>
          <w:b/>
          <w:sz w:val="24"/>
          <w:szCs w:val="24"/>
          <w:highlight w:val="yellow"/>
          <w:u w:val="single"/>
        </w:rPr>
        <w:t xml:space="preserve"> </w:t>
      </w:r>
      <w:r w:rsidRPr="00B3560E">
        <w:rPr>
          <w:rFonts w:ascii="Times New Roman" w:hAnsi="Times New Roman" w:cs="Times New Roman"/>
          <w:b/>
          <w:sz w:val="24"/>
          <w:szCs w:val="24"/>
          <w:highlight w:val="yellow"/>
          <w:u w:val="single"/>
        </w:rPr>
        <w:t>Не се заплаща на изпълнителя</w:t>
      </w:r>
      <w:r>
        <w:rPr>
          <w:rFonts w:ascii="Times New Roman" w:hAnsi="Times New Roman" w:cs="Times New Roman"/>
          <w:b/>
          <w:sz w:val="24"/>
          <w:szCs w:val="24"/>
          <w:highlight w:val="yellow"/>
          <w:u w:val="single"/>
        </w:rPr>
        <w:t>т</w:t>
      </w:r>
      <w:r w:rsidRPr="00B3560E">
        <w:rPr>
          <w:rFonts w:ascii="Times New Roman" w:hAnsi="Times New Roman" w:cs="Times New Roman"/>
          <w:b/>
          <w:sz w:val="24"/>
          <w:szCs w:val="24"/>
          <w:highlight w:val="yellow"/>
          <w:u w:val="single"/>
        </w:rPr>
        <w:t>, който е отчел неизвършена дейност, и съответно изпълнителят възстановява неоснователно получените суми.</w:t>
      </w:r>
      <w:r w:rsidRPr="00B3560E">
        <w:rPr>
          <w:rFonts w:ascii="Times New Roman" w:hAnsi="Times New Roman" w:cs="Times New Roman"/>
          <w:b/>
          <w:sz w:val="24"/>
          <w:szCs w:val="24"/>
          <w:u w:val="single"/>
        </w:rPr>
        <w:t xml:space="preserve"> </w:t>
      </w:r>
    </w:p>
    <w:p w:rsidR="00147D2B" w:rsidRPr="00147D2B" w:rsidRDefault="00B3560E" w:rsidP="0073777A">
      <w:pPr>
        <w:spacing w:after="0" w:line="240" w:lineRule="auto"/>
        <w:ind w:firstLine="850"/>
        <w:jc w:val="both"/>
        <w:rPr>
          <w:rFonts w:ascii="Times New Roman" w:hAnsi="Times New Roman" w:cs="Times New Roman"/>
          <w:b/>
          <w:sz w:val="24"/>
          <w:szCs w:val="24"/>
          <w:u w:val="single"/>
        </w:rPr>
      </w:pPr>
      <w:r>
        <w:rPr>
          <w:rFonts w:ascii="Times New Roman" w:hAnsi="Times New Roman" w:cs="Times New Roman"/>
          <w:b/>
          <w:sz w:val="24"/>
          <w:szCs w:val="24"/>
          <w:highlight w:val="yellow"/>
          <w:u w:val="single"/>
        </w:rPr>
        <w:t>Двете страни приеха да се създаде и текст за две лечебни заведения за болнична помощ</w:t>
      </w:r>
      <w:r>
        <w:rPr>
          <w:rFonts w:ascii="Times New Roman" w:hAnsi="Times New Roman" w:cs="Times New Roman"/>
          <w:b/>
          <w:sz w:val="24"/>
          <w:szCs w:val="24"/>
          <w:u w:val="single"/>
        </w:rPr>
        <w:t>.</w:t>
      </w:r>
      <w:r w:rsidR="00147D2B">
        <w:rPr>
          <w:rFonts w:ascii="Times New Roman" w:hAnsi="Times New Roman" w:cs="Times New Roman"/>
          <w:b/>
          <w:sz w:val="24"/>
          <w:szCs w:val="24"/>
          <w:u w:val="single"/>
        </w:rPr>
        <w:t xml:space="preserve"> </w:t>
      </w:r>
    </w:p>
    <w:p w:rsidR="00F57A4D" w:rsidRDefault="00F57A4D" w:rsidP="0073777A">
      <w:pPr>
        <w:spacing w:after="0" w:line="240" w:lineRule="auto"/>
        <w:rPr>
          <w:rFonts w:ascii="Times New Roman" w:hAnsi="Times New Roman" w:cs="Times New Roman"/>
          <w:b/>
          <w:sz w:val="24"/>
          <w:szCs w:val="24"/>
        </w:rPr>
      </w:pPr>
    </w:p>
    <w:p w:rsidR="004E640C" w:rsidRPr="004E640C" w:rsidRDefault="004E640C" w:rsidP="0073777A">
      <w:pPr>
        <w:spacing w:after="0" w:line="240" w:lineRule="auto"/>
        <w:rPr>
          <w:rFonts w:ascii="Times New Roman" w:hAnsi="Times New Roman" w:cs="Times New Roman"/>
          <w:b/>
          <w:sz w:val="24"/>
          <w:szCs w:val="24"/>
          <w:u w:val="single"/>
        </w:rPr>
      </w:pPr>
      <w:r w:rsidRPr="004E640C">
        <w:rPr>
          <w:rFonts w:ascii="Times New Roman" w:hAnsi="Times New Roman" w:cs="Times New Roman"/>
          <w:b/>
          <w:sz w:val="24"/>
          <w:szCs w:val="24"/>
          <w:highlight w:val="yellow"/>
          <w:u w:val="single"/>
        </w:rPr>
        <w:t>Постави се въпрос за дублажите на АПр № 5 относно протоколите на онкологичните комисии</w:t>
      </w:r>
    </w:p>
    <w:p w:rsidR="004E640C" w:rsidRPr="0073777A" w:rsidRDefault="004E640C" w:rsidP="0073777A">
      <w:pPr>
        <w:spacing w:after="0" w:line="240" w:lineRule="auto"/>
        <w:rPr>
          <w:rFonts w:ascii="Times New Roman" w:hAnsi="Times New Roman" w:cs="Times New Roman"/>
          <w:b/>
          <w:sz w:val="24"/>
          <w:szCs w:val="24"/>
        </w:rPr>
      </w:pPr>
    </w:p>
    <w:p w:rsidR="00F57A4D" w:rsidRPr="0073777A" w:rsidRDefault="00F57A4D" w:rsidP="0073777A">
      <w:pPr>
        <w:spacing w:after="0" w:line="240" w:lineRule="auto"/>
        <w:rPr>
          <w:rFonts w:ascii="Times New Roman" w:hAnsi="Times New Roman" w:cs="Times New Roman"/>
          <w:b/>
          <w:sz w:val="24"/>
          <w:szCs w:val="24"/>
        </w:rPr>
      </w:pPr>
      <w:r w:rsidRPr="0073777A">
        <w:rPr>
          <w:rFonts w:ascii="Times New Roman" w:hAnsi="Times New Roman" w:cs="Times New Roman"/>
          <w:b/>
          <w:sz w:val="24"/>
          <w:szCs w:val="24"/>
          <w:lang w:val="en-US"/>
        </w:rPr>
        <w:t xml:space="preserve">I. </w:t>
      </w:r>
      <w:r w:rsidRPr="0073777A">
        <w:rPr>
          <w:rFonts w:ascii="Times New Roman" w:hAnsi="Times New Roman" w:cs="Times New Roman"/>
          <w:b/>
          <w:sz w:val="24"/>
          <w:szCs w:val="24"/>
        </w:rPr>
        <w:t>ПРЕДЛОЖЕНИЯ ОТ ВОЕННО-МЕДИЦИНСКА АКАДЕМИЯ</w:t>
      </w:r>
    </w:p>
    <w:p w:rsidR="00F57A4D" w:rsidRPr="0073777A" w:rsidRDefault="00F57A4D" w:rsidP="0073777A">
      <w:pPr>
        <w:spacing w:after="0" w:line="240" w:lineRule="auto"/>
        <w:jc w:val="both"/>
        <w:rPr>
          <w:rFonts w:ascii="Times New Roman" w:hAnsi="Times New Roman" w:cs="Times New Roman"/>
          <w:b/>
          <w:sz w:val="24"/>
          <w:szCs w:val="24"/>
        </w:rPr>
      </w:pPr>
    </w:p>
    <w:p w:rsidR="00F57A4D" w:rsidRPr="0073777A" w:rsidRDefault="00F57A4D" w:rsidP="0073777A">
      <w:pPr>
        <w:spacing w:after="0" w:line="240" w:lineRule="auto"/>
        <w:jc w:val="both"/>
        <w:rPr>
          <w:rFonts w:ascii="Times New Roman" w:hAnsi="Times New Roman" w:cs="Times New Roman"/>
          <w:sz w:val="24"/>
          <w:szCs w:val="24"/>
        </w:rPr>
      </w:pPr>
      <w:r w:rsidRPr="0073777A">
        <w:rPr>
          <w:rFonts w:ascii="Times New Roman" w:hAnsi="Times New Roman" w:cs="Times New Roman"/>
          <w:b/>
          <w:sz w:val="24"/>
          <w:szCs w:val="24"/>
        </w:rPr>
        <w:t>1.</w:t>
      </w:r>
      <w:r w:rsidRPr="0073777A">
        <w:rPr>
          <w:rFonts w:ascii="Times New Roman" w:hAnsi="Times New Roman" w:cs="Times New Roman"/>
          <w:sz w:val="24"/>
          <w:szCs w:val="24"/>
        </w:rPr>
        <w:t xml:space="preserve"> Чл. 284</w:t>
      </w:r>
    </w:p>
    <w:p w:rsidR="00F57A4D" w:rsidRPr="0073777A" w:rsidRDefault="00F57A4D" w:rsidP="0073777A">
      <w:pPr>
        <w:spacing w:after="0" w:line="240" w:lineRule="auto"/>
        <w:jc w:val="both"/>
        <w:rPr>
          <w:rFonts w:ascii="Times New Roman" w:hAnsi="Times New Roman" w:cs="Times New Roman"/>
          <w:sz w:val="24"/>
          <w:szCs w:val="24"/>
        </w:rPr>
      </w:pPr>
      <w:r w:rsidRPr="0073777A">
        <w:rPr>
          <w:rFonts w:ascii="Times New Roman" w:hAnsi="Times New Roman" w:cs="Times New Roman"/>
          <w:sz w:val="24"/>
          <w:szCs w:val="24"/>
        </w:rPr>
        <w:t xml:space="preserve">„Чл. 284 </w:t>
      </w:r>
      <w:r w:rsidRPr="0073777A">
        <w:rPr>
          <w:rFonts w:ascii="Times New Roman" w:hAnsi="Times New Roman" w:cs="Times New Roman"/>
          <w:sz w:val="24"/>
          <w:szCs w:val="24"/>
          <w:lang w:val="en-US"/>
        </w:rPr>
        <w:t>(</w:t>
      </w:r>
      <w:r w:rsidRPr="0073777A">
        <w:rPr>
          <w:rFonts w:ascii="Times New Roman" w:hAnsi="Times New Roman" w:cs="Times New Roman"/>
          <w:sz w:val="24"/>
          <w:szCs w:val="24"/>
        </w:rPr>
        <w:t>1</w:t>
      </w:r>
      <w:r w:rsidRPr="0073777A">
        <w:rPr>
          <w:rFonts w:ascii="Times New Roman" w:hAnsi="Times New Roman" w:cs="Times New Roman"/>
          <w:sz w:val="24"/>
          <w:szCs w:val="24"/>
          <w:lang w:val="en-US"/>
        </w:rPr>
        <w:t>)</w:t>
      </w:r>
      <w:r w:rsidRPr="0073777A">
        <w:rPr>
          <w:rFonts w:ascii="Times New Roman" w:hAnsi="Times New Roman" w:cs="Times New Roman"/>
          <w:sz w:val="24"/>
          <w:szCs w:val="24"/>
        </w:rPr>
        <w:t xml:space="preserve"> При планов прием приемащото ЛЗ вписва ЗОЛ и издадената бланка № 7 в амбулаторния журннал в ДКБ на болницата.” </w:t>
      </w:r>
    </w:p>
    <w:p w:rsidR="00F57A4D" w:rsidRPr="0073777A" w:rsidRDefault="00F57A4D" w:rsidP="0073777A">
      <w:pPr>
        <w:spacing w:after="0" w:line="240" w:lineRule="auto"/>
        <w:jc w:val="both"/>
        <w:rPr>
          <w:rFonts w:ascii="Times New Roman" w:hAnsi="Times New Roman" w:cs="Times New Roman"/>
          <w:sz w:val="24"/>
          <w:szCs w:val="24"/>
        </w:rPr>
      </w:pPr>
      <w:r w:rsidRPr="0073777A">
        <w:rPr>
          <w:rFonts w:ascii="Times New Roman" w:hAnsi="Times New Roman" w:cs="Times New Roman"/>
          <w:b/>
          <w:sz w:val="24"/>
          <w:szCs w:val="24"/>
        </w:rPr>
        <w:t>Предложение:</w:t>
      </w:r>
      <w:r w:rsidRPr="0073777A">
        <w:rPr>
          <w:rFonts w:ascii="Times New Roman" w:eastAsia="Times New Roman" w:hAnsi="Times New Roman" w:cs="Times New Roman"/>
          <w:sz w:val="24"/>
          <w:szCs w:val="24"/>
          <w:lang w:eastAsia="bg-BG"/>
        </w:rPr>
        <w:t xml:space="preserve"> </w:t>
      </w:r>
      <w:r w:rsidRPr="0073777A">
        <w:rPr>
          <w:rFonts w:ascii="Times New Roman" w:hAnsi="Times New Roman" w:cs="Times New Roman"/>
          <w:sz w:val="24"/>
          <w:szCs w:val="24"/>
        </w:rPr>
        <w:t>Да се добави: на хартиен или електронен носител, с данни за приемащите през ДКБ/ПК ЗОЛ; данните от електронния носител могат да се разпечатват при поискване от контролните органи и да се валидират с подпис и печат от лечебното заведение за БМП;</w:t>
      </w:r>
    </w:p>
    <w:p w:rsidR="00F57A4D" w:rsidRPr="0073777A" w:rsidRDefault="00F57A4D" w:rsidP="0073777A">
      <w:pPr>
        <w:spacing w:after="0" w:line="240" w:lineRule="auto"/>
        <w:rPr>
          <w:rFonts w:ascii="Times New Roman" w:hAnsi="Times New Roman" w:cs="Times New Roman"/>
          <w:b/>
          <w:sz w:val="24"/>
          <w:szCs w:val="24"/>
        </w:rPr>
      </w:pPr>
    </w:p>
    <w:p w:rsidR="00F57A4D" w:rsidRPr="0073777A" w:rsidRDefault="00F57A4D" w:rsidP="0073777A">
      <w:pPr>
        <w:spacing w:after="0" w:line="240" w:lineRule="auto"/>
        <w:rPr>
          <w:rFonts w:ascii="Times New Roman" w:hAnsi="Times New Roman" w:cs="Times New Roman"/>
          <w:sz w:val="24"/>
          <w:szCs w:val="24"/>
        </w:rPr>
      </w:pPr>
      <w:r w:rsidRPr="0073777A">
        <w:rPr>
          <w:rFonts w:ascii="Times New Roman" w:hAnsi="Times New Roman" w:cs="Times New Roman"/>
          <w:b/>
          <w:sz w:val="24"/>
          <w:szCs w:val="24"/>
        </w:rPr>
        <w:t>2.</w:t>
      </w:r>
      <w:r w:rsidRPr="0073777A">
        <w:rPr>
          <w:rFonts w:ascii="Times New Roman" w:hAnsi="Times New Roman" w:cs="Times New Roman"/>
          <w:sz w:val="24"/>
          <w:szCs w:val="24"/>
        </w:rPr>
        <w:t xml:space="preserve"> В Чл. 289. </w:t>
      </w:r>
    </w:p>
    <w:p w:rsidR="00F57A4D" w:rsidRPr="0073777A" w:rsidRDefault="00F57A4D" w:rsidP="0073777A">
      <w:pPr>
        <w:spacing w:after="0" w:line="240" w:lineRule="auto"/>
        <w:rPr>
          <w:rFonts w:ascii="Times New Roman" w:hAnsi="Times New Roman" w:cs="Times New Roman"/>
          <w:sz w:val="24"/>
          <w:szCs w:val="24"/>
        </w:rPr>
      </w:pPr>
      <w:r w:rsidRPr="0073777A">
        <w:rPr>
          <w:rFonts w:ascii="Times New Roman" w:hAnsi="Times New Roman" w:cs="Times New Roman"/>
          <w:sz w:val="24"/>
          <w:szCs w:val="24"/>
        </w:rPr>
        <w:t>Чл. 289 Документиране в хода на хоспитализацията:</w:t>
      </w:r>
    </w:p>
    <w:p w:rsidR="00F57A4D" w:rsidRPr="0073777A" w:rsidRDefault="00F57A4D" w:rsidP="0073777A">
      <w:pPr>
        <w:spacing w:after="0" w:line="240" w:lineRule="auto"/>
        <w:jc w:val="both"/>
        <w:rPr>
          <w:rFonts w:ascii="Times New Roman" w:hAnsi="Times New Roman" w:cs="Times New Roman"/>
          <w:sz w:val="24"/>
          <w:szCs w:val="24"/>
        </w:rPr>
      </w:pPr>
      <w:r w:rsidRPr="0073777A">
        <w:rPr>
          <w:rFonts w:ascii="Times New Roman" w:hAnsi="Times New Roman" w:cs="Times New Roman"/>
          <w:sz w:val="24"/>
          <w:szCs w:val="24"/>
        </w:rPr>
        <w:t>т. 6. всички медико-диагностични изследвания се обективизират само с оригинални документи, които задължително се прикрепват към ИЗ.</w:t>
      </w:r>
    </w:p>
    <w:p w:rsidR="00F57A4D" w:rsidRPr="0073777A" w:rsidRDefault="00F57A4D" w:rsidP="0073777A">
      <w:pPr>
        <w:spacing w:after="0" w:line="240" w:lineRule="auto"/>
        <w:jc w:val="both"/>
        <w:rPr>
          <w:rFonts w:ascii="Times New Roman" w:hAnsi="Times New Roman" w:cs="Times New Roman"/>
          <w:sz w:val="24"/>
          <w:szCs w:val="24"/>
        </w:rPr>
      </w:pPr>
      <w:r w:rsidRPr="0073777A">
        <w:rPr>
          <w:rFonts w:ascii="Times New Roman" w:hAnsi="Times New Roman" w:cs="Times New Roman"/>
          <w:b/>
          <w:sz w:val="24"/>
          <w:szCs w:val="24"/>
        </w:rPr>
        <w:t>Предложение:</w:t>
      </w:r>
      <w:r w:rsidRPr="0073777A">
        <w:rPr>
          <w:rFonts w:ascii="Times New Roman" w:eastAsia="Times New Roman" w:hAnsi="Times New Roman" w:cs="Times New Roman"/>
          <w:sz w:val="24"/>
          <w:szCs w:val="24"/>
          <w:lang w:eastAsia="bg-BG"/>
        </w:rPr>
        <w:t xml:space="preserve"> В случай, че резултатите от лабораторните изследвания се регистрират и съхраняват в базата данни на лечебното заведение, същите се разпечатват при необходимост , както и  </w:t>
      </w:r>
      <w:r w:rsidRPr="0073777A">
        <w:rPr>
          <w:rFonts w:ascii="Times New Roman" w:hAnsi="Times New Roman" w:cs="Times New Roman"/>
          <w:sz w:val="24"/>
          <w:szCs w:val="24"/>
        </w:rPr>
        <w:t>при поискване от контролните органи като се валидират с подпис и печат от лечебното заведение за БМП;</w:t>
      </w:r>
    </w:p>
    <w:p w:rsidR="00F57A4D" w:rsidRPr="0073777A" w:rsidRDefault="00F57A4D" w:rsidP="0073777A">
      <w:pPr>
        <w:spacing w:after="0" w:line="240" w:lineRule="auto"/>
        <w:rPr>
          <w:rFonts w:ascii="Times New Roman" w:hAnsi="Times New Roman" w:cs="Times New Roman"/>
          <w:b/>
          <w:sz w:val="24"/>
          <w:szCs w:val="24"/>
        </w:rPr>
      </w:pPr>
    </w:p>
    <w:p w:rsidR="00F57A4D" w:rsidRPr="0073777A" w:rsidRDefault="00F57A4D" w:rsidP="0073777A">
      <w:pPr>
        <w:spacing w:after="0" w:line="240" w:lineRule="auto"/>
        <w:jc w:val="both"/>
        <w:rPr>
          <w:rFonts w:ascii="Times New Roman" w:eastAsia="Times New Roman" w:hAnsi="Times New Roman" w:cs="Times New Roman"/>
          <w:sz w:val="24"/>
          <w:szCs w:val="24"/>
          <w:lang w:eastAsia="bg-BG"/>
        </w:rPr>
      </w:pPr>
      <w:r w:rsidRPr="0073777A">
        <w:rPr>
          <w:rFonts w:ascii="Times New Roman" w:hAnsi="Times New Roman" w:cs="Times New Roman"/>
          <w:b/>
          <w:sz w:val="24"/>
          <w:szCs w:val="24"/>
        </w:rPr>
        <w:t>3.</w:t>
      </w:r>
      <w:r w:rsidRPr="0073777A">
        <w:rPr>
          <w:rFonts w:ascii="Times New Roman" w:hAnsi="Times New Roman" w:cs="Times New Roman"/>
          <w:sz w:val="24"/>
          <w:szCs w:val="24"/>
        </w:rPr>
        <w:t xml:space="preserve"> </w:t>
      </w:r>
      <w:r w:rsidRPr="0073777A">
        <w:rPr>
          <w:rFonts w:ascii="Times New Roman" w:hAnsi="Times New Roman" w:cs="Times New Roman"/>
          <w:b/>
          <w:sz w:val="24"/>
          <w:szCs w:val="24"/>
        </w:rPr>
        <w:t>В чл. 345 от</w:t>
      </w:r>
      <w:r w:rsidRPr="0073777A">
        <w:rPr>
          <w:rFonts w:ascii="Times New Roman" w:eastAsia="Times New Roman" w:hAnsi="Times New Roman" w:cs="Times New Roman"/>
          <w:sz w:val="24"/>
          <w:szCs w:val="24"/>
          <w:lang w:eastAsia="bg-BG"/>
        </w:rPr>
        <w:t xml:space="preserve"> т. 7. ДА ОТПАДНЕ ТЕКСТА:  „спазени са условията на чл. 275, ал. 1, т. 4”</w:t>
      </w:r>
    </w:p>
    <w:p w:rsidR="00F57A4D" w:rsidRPr="0073777A" w:rsidRDefault="00F57A4D" w:rsidP="0073777A">
      <w:pPr>
        <w:spacing w:after="0" w:line="240" w:lineRule="auto"/>
        <w:rPr>
          <w:rFonts w:ascii="Times New Roman" w:hAnsi="Times New Roman" w:cs="Times New Roman"/>
          <w:sz w:val="24"/>
          <w:szCs w:val="24"/>
        </w:rPr>
      </w:pPr>
      <w:r w:rsidRPr="0073777A">
        <w:rPr>
          <w:rFonts w:ascii="Times New Roman" w:hAnsi="Times New Roman" w:cs="Times New Roman"/>
          <w:b/>
          <w:sz w:val="24"/>
          <w:szCs w:val="24"/>
        </w:rPr>
        <w:t>Чл. 345</w:t>
      </w:r>
      <w:r w:rsidRPr="0073777A">
        <w:rPr>
          <w:rFonts w:ascii="Times New Roman" w:hAnsi="Times New Roman" w:cs="Times New Roman"/>
          <w:sz w:val="24"/>
          <w:szCs w:val="24"/>
        </w:rPr>
        <w:t>.(1) Националната здравноосигурителна каса заплаща на изпълнител на БМП за случай по КП при наличие на следните условия:</w:t>
      </w:r>
    </w:p>
    <w:p w:rsidR="00F57A4D" w:rsidRPr="0073777A" w:rsidRDefault="00F57A4D" w:rsidP="0073777A">
      <w:pPr>
        <w:spacing w:after="0" w:line="240" w:lineRule="auto"/>
        <w:jc w:val="both"/>
        <w:rPr>
          <w:rFonts w:ascii="Times New Roman" w:eastAsia="Times New Roman" w:hAnsi="Times New Roman" w:cs="Times New Roman"/>
          <w:sz w:val="24"/>
          <w:szCs w:val="24"/>
          <w:lang w:eastAsia="bg-BG"/>
        </w:rPr>
      </w:pPr>
      <w:r w:rsidRPr="0073777A">
        <w:rPr>
          <w:rFonts w:ascii="Times New Roman" w:eastAsia="Times New Roman" w:hAnsi="Times New Roman" w:cs="Times New Roman"/>
          <w:sz w:val="24"/>
          <w:szCs w:val="24"/>
          <w:lang w:eastAsia="bg-BG"/>
        </w:rPr>
        <w:t xml:space="preserve">Т. 7 </w:t>
      </w:r>
      <w:r w:rsidRPr="0073777A">
        <w:rPr>
          <w:rFonts w:ascii="Times New Roman" w:eastAsia="Times New Roman" w:hAnsi="Times New Roman" w:cs="Times New Roman"/>
          <w:strike/>
          <w:sz w:val="24"/>
          <w:szCs w:val="24"/>
          <w:lang w:eastAsia="bg-BG"/>
        </w:rPr>
        <w:t xml:space="preserve">спазени са условията на чл. 275, ал. 1, т. 4 </w:t>
      </w:r>
      <w:r w:rsidRPr="0073777A">
        <w:rPr>
          <w:rFonts w:ascii="Times New Roman" w:eastAsia="Times New Roman" w:hAnsi="Times New Roman" w:cs="Times New Roman"/>
          <w:sz w:val="24"/>
          <w:szCs w:val="24"/>
          <w:lang w:eastAsia="bg-BG"/>
        </w:rPr>
        <w:t xml:space="preserve">- изпълнителят не може да отчете за заплащане случаи по КП, надвишаващи 100 % използваемостта на леглата в лечебното заведение; изключения се допускат в случаите на възникване на бедствие и при обявяване на извънредна епидемична обстановка </w:t>
      </w:r>
      <w:r w:rsidR="003A768B">
        <w:rPr>
          <w:rFonts w:ascii="Times New Roman" w:eastAsia="Times New Roman" w:hAnsi="Times New Roman" w:cs="Times New Roman"/>
          <w:sz w:val="24"/>
          <w:szCs w:val="24"/>
          <w:lang w:eastAsia="bg-BG"/>
        </w:rPr>
        <w:t xml:space="preserve">и </w:t>
      </w:r>
      <w:r w:rsidR="003A768B" w:rsidRPr="003A768B">
        <w:rPr>
          <w:rFonts w:ascii="Times New Roman" w:eastAsia="Times New Roman" w:hAnsi="Times New Roman" w:cs="Times New Roman"/>
          <w:b/>
          <w:sz w:val="24"/>
          <w:szCs w:val="24"/>
          <w:highlight w:val="yellow"/>
          <w:u w:val="single"/>
          <w:lang w:eastAsia="bg-BG"/>
        </w:rPr>
        <w:t xml:space="preserve">спешни случаи </w:t>
      </w:r>
      <w:r w:rsidR="003A768B">
        <w:rPr>
          <w:rFonts w:ascii="Times New Roman" w:eastAsia="Times New Roman" w:hAnsi="Times New Roman" w:cs="Times New Roman"/>
          <w:b/>
          <w:sz w:val="24"/>
          <w:szCs w:val="24"/>
          <w:highlight w:val="yellow"/>
          <w:u w:val="single"/>
          <w:lang w:eastAsia="bg-BG"/>
        </w:rPr>
        <w:t xml:space="preserve">на пациенти, преминали </w:t>
      </w:r>
      <w:r w:rsidR="003A768B" w:rsidRPr="003A768B">
        <w:rPr>
          <w:rFonts w:ascii="Times New Roman" w:eastAsia="Times New Roman" w:hAnsi="Times New Roman" w:cs="Times New Roman"/>
          <w:b/>
          <w:sz w:val="24"/>
          <w:szCs w:val="24"/>
          <w:highlight w:val="yellow"/>
          <w:u w:val="single"/>
          <w:lang w:eastAsia="bg-BG"/>
        </w:rPr>
        <w:t xml:space="preserve">през спешно отделение с код на спешност А1 и </w:t>
      </w:r>
      <w:r w:rsidR="00727C28">
        <w:rPr>
          <w:rFonts w:ascii="Times New Roman" w:eastAsia="Times New Roman" w:hAnsi="Times New Roman" w:cs="Times New Roman"/>
          <w:b/>
          <w:sz w:val="24"/>
          <w:szCs w:val="24"/>
          <w:highlight w:val="yellow"/>
          <w:u w:val="single"/>
          <w:lang w:eastAsia="bg-BG"/>
        </w:rPr>
        <w:t>В</w:t>
      </w:r>
      <w:r w:rsidR="003A768B" w:rsidRPr="003A768B">
        <w:rPr>
          <w:rFonts w:ascii="Times New Roman" w:eastAsia="Times New Roman" w:hAnsi="Times New Roman" w:cs="Times New Roman"/>
          <w:b/>
          <w:sz w:val="24"/>
          <w:szCs w:val="24"/>
          <w:highlight w:val="yellow"/>
          <w:u w:val="single"/>
          <w:lang w:eastAsia="bg-BG"/>
        </w:rPr>
        <w:t>2, отразени в триажен лист по стандарт „Спешна медицина“</w:t>
      </w:r>
      <w:r w:rsidR="003A768B">
        <w:rPr>
          <w:rFonts w:ascii="Times New Roman" w:eastAsia="Times New Roman" w:hAnsi="Times New Roman" w:cs="Times New Roman"/>
          <w:sz w:val="24"/>
          <w:szCs w:val="24"/>
          <w:lang w:eastAsia="bg-BG"/>
        </w:rPr>
        <w:t xml:space="preserve"> </w:t>
      </w:r>
      <w:r w:rsidRPr="0073777A">
        <w:rPr>
          <w:rFonts w:ascii="Times New Roman" w:eastAsia="Times New Roman" w:hAnsi="Times New Roman" w:cs="Times New Roman"/>
          <w:sz w:val="24"/>
          <w:szCs w:val="24"/>
          <w:lang w:eastAsia="bg-BG"/>
        </w:rPr>
        <w:t>в съответствие с условията по Наредба № 49 от 2010 г. за основните изисквания, на които трябва да отговарят устройството, дейността и вътрешният ред на лечебните заведения за болнична помощ и домовете...”</w:t>
      </w:r>
    </w:p>
    <w:p w:rsidR="00F57A4D" w:rsidRPr="003A768B" w:rsidRDefault="003A768B" w:rsidP="0073777A">
      <w:pPr>
        <w:spacing w:after="0" w:line="240" w:lineRule="auto"/>
        <w:jc w:val="both"/>
        <w:rPr>
          <w:rFonts w:ascii="Times New Roman" w:eastAsia="Times New Roman" w:hAnsi="Times New Roman" w:cs="Times New Roman"/>
          <w:b/>
          <w:sz w:val="24"/>
          <w:szCs w:val="24"/>
          <w:u w:val="single"/>
          <w:lang w:eastAsia="bg-BG"/>
        </w:rPr>
      </w:pPr>
      <w:r w:rsidRPr="003A768B">
        <w:rPr>
          <w:rFonts w:ascii="Times New Roman" w:eastAsia="Times New Roman" w:hAnsi="Times New Roman" w:cs="Times New Roman"/>
          <w:b/>
          <w:sz w:val="24"/>
          <w:szCs w:val="24"/>
          <w:highlight w:val="yellow"/>
          <w:u w:val="single"/>
          <w:lang w:eastAsia="bg-BG"/>
        </w:rPr>
        <w:t xml:space="preserve">Предложение от д-р Загорчев </w:t>
      </w:r>
    </w:p>
    <w:p w:rsidR="00F57A4D" w:rsidRPr="0073777A" w:rsidRDefault="00F57A4D" w:rsidP="0073777A">
      <w:pPr>
        <w:spacing w:after="0" w:line="240" w:lineRule="auto"/>
        <w:jc w:val="both"/>
        <w:rPr>
          <w:rFonts w:ascii="Times New Roman" w:eastAsia="Times New Roman" w:hAnsi="Times New Roman" w:cs="Times New Roman"/>
          <w:sz w:val="24"/>
          <w:szCs w:val="24"/>
          <w:lang w:eastAsia="bg-BG"/>
        </w:rPr>
      </w:pPr>
      <w:r w:rsidRPr="0073777A">
        <w:rPr>
          <w:rFonts w:ascii="Times New Roman" w:eastAsia="Times New Roman" w:hAnsi="Times New Roman" w:cs="Times New Roman"/>
          <w:b/>
          <w:sz w:val="24"/>
          <w:szCs w:val="24"/>
          <w:lang w:eastAsia="bg-BG"/>
        </w:rPr>
        <w:t xml:space="preserve">Забележка за пояснвение: </w:t>
      </w:r>
      <w:r w:rsidRPr="0073777A">
        <w:rPr>
          <w:rFonts w:ascii="Times New Roman" w:eastAsia="Times New Roman" w:hAnsi="Times New Roman" w:cs="Times New Roman"/>
          <w:sz w:val="24"/>
          <w:szCs w:val="24"/>
          <w:lang w:eastAsia="bg-BG"/>
        </w:rPr>
        <w:t>чл. 275, ал. 1, т. 4. гласи: „(доп. - ДВ, бр. 4 от 2019 г., в сила от 01.01.2019 г.) да съобразява приема на пациенти по договора с НЗОК с капацитета на лечебното заведение, разписан като брой и вид болнични легла (съгласно правилника за устройството и дейността на лечебното заведение</w:t>
      </w:r>
      <w:r w:rsidRPr="0073777A">
        <w:rPr>
          <w:rFonts w:ascii="Times New Roman" w:eastAsia="Times New Roman" w:hAnsi="Times New Roman" w:cs="Times New Roman"/>
          <w:b/>
          <w:sz w:val="24"/>
          <w:szCs w:val="24"/>
          <w:lang w:eastAsia="bg-BG"/>
        </w:rPr>
        <w:t xml:space="preserve"> и за срока на договора</w:t>
      </w:r>
      <w:r w:rsidRPr="0073777A">
        <w:rPr>
          <w:rFonts w:ascii="Times New Roman" w:eastAsia="Times New Roman" w:hAnsi="Times New Roman" w:cs="Times New Roman"/>
          <w:sz w:val="24"/>
          <w:szCs w:val="24"/>
          <w:lang w:eastAsia="bg-BG"/>
        </w:rPr>
        <w:t>), посочени в договора на лечебното заведение, с които ще се осигури изпълнението му.”</w:t>
      </w:r>
    </w:p>
    <w:p w:rsidR="00F57A4D" w:rsidRPr="0073777A" w:rsidRDefault="00F57A4D" w:rsidP="0073777A">
      <w:pPr>
        <w:spacing w:after="0" w:line="240" w:lineRule="auto"/>
        <w:jc w:val="both"/>
        <w:rPr>
          <w:rFonts w:ascii="Times New Roman" w:hAnsi="Times New Roman" w:cs="Times New Roman"/>
          <w:b/>
          <w:sz w:val="24"/>
          <w:szCs w:val="24"/>
        </w:rPr>
      </w:pPr>
    </w:p>
    <w:p w:rsidR="00F57A4D" w:rsidRPr="0073777A" w:rsidRDefault="00F57A4D" w:rsidP="0073777A">
      <w:pPr>
        <w:spacing w:after="0" w:line="240" w:lineRule="auto"/>
        <w:rPr>
          <w:rFonts w:ascii="Times New Roman" w:hAnsi="Times New Roman" w:cs="Times New Roman"/>
          <w:sz w:val="24"/>
          <w:szCs w:val="24"/>
        </w:rPr>
      </w:pPr>
    </w:p>
    <w:p w:rsidR="00F57A4D" w:rsidRPr="0073777A" w:rsidRDefault="00F57A4D" w:rsidP="0073777A">
      <w:pPr>
        <w:spacing w:after="0" w:line="240" w:lineRule="auto"/>
        <w:jc w:val="both"/>
        <w:rPr>
          <w:rFonts w:ascii="Times New Roman" w:eastAsia="Times New Roman" w:hAnsi="Times New Roman" w:cs="Times New Roman"/>
          <w:sz w:val="24"/>
          <w:szCs w:val="24"/>
        </w:rPr>
      </w:pPr>
      <w:r w:rsidRPr="0073777A">
        <w:rPr>
          <w:rFonts w:ascii="Times New Roman" w:eastAsia="Times New Roman" w:hAnsi="Times New Roman" w:cs="Times New Roman"/>
          <w:b/>
          <w:sz w:val="24"/>
          <w:szCs w:val="24"/>
          <w:lang w:val="en-US"/>
        </w:rPr>
        <w:t xml:space="preserve">III. </w:t>
      </w:r>
      <w:r w:rsidRPr="0073777A">
        <w:rPr>
          <w:rFonts w:ascii="Times New Roman" w:eastAsia="Times New Roman" w:hAnsi="Times New Roman" w:cs="Times New Roman"/>
          <w:b/>
          <w:sz w:val="24"/>
          <w:szCs w:val="24"/>
        </w:rPr>
        <w:t xml:space="preserve">Относно текстове в НРД и с-ма на НЗОК за проследяване на приема на пациенти в съответствие с вида и броя на леглата по специалности. - </w:t>
      </w:r>
      <w:r w:rsidRPr="0073777A">
        <w:rPr>
          <w:rFonts w:ascii="Times New Roman" w:eastAsia="Times New Roman" w:hAnsi="Times New Roman" w:cs="Times New Roman"/>
          <w:sz w:val="24"/>
          <w:szCs w:val="24"/>
        </w:rPr>
        <w:t xml:space="preserve">За </w:t>
      </w:r>
      <w:r w:rsidRPr="0073777A">
        <w:rPr>
          <w:rFonts w:ascii="Times New Roman" w:hAnsi="Times New Roman" w:cs="Times New Roman"/>
          <w:sz w:val="24"/>
          <w:szCs w:val="24"/>
        </w:rPr>
        <w:t xml:space="preserve">договорен капацитет на лечебното заведение като брой и вид болнични легла да се счита общият брой легла на съответното ЛЗ. </w:t>
      </w:r>
    </w:p>
    <w:p w:rsidR="00F57A4D" w:rsidRPr="0073777A" w:rsidRDefault="00F57A4D" w:rsidP="0073777A">
      <w:pPr>
        <w:spacing w:after="0" w:line="240" w:lineRule="auto"/>
        <w:rPr>
          <w:rFonts w:ascii="Times New Roman" w:eastAsia="Times New Roman" w:hAnsi="Times New Roman" w:cs="Times New Roman"/>
          <w:sz w:val="24"/>
          <w:szCs w:val="24"/>
        </w:rPr>
      </w:pPr>
    </w:p>
    <w:p w:rsidR="00F57A4D" w:rsidRPr="0073777A" w:rsidRDefault="00F57A4D" w:rsidP="0073777A">
      <w:pPr>
        <w:spacing w:after="0" w:line="240" w:lineRule="auto"/>
        <w:jc w:val="both"/>
        <w:rPr>
          <w:rFonts w:ascii="Times New Roman" w:eastAsia="Times New Roman" w:hAnsi="Times New Roman" w:cs="Times New Roman"/>
          <w:b/>
          <w:sz w:val="24"/>
          <w:szCs w:val="24"/>
        </w:rPr>
      </w:pPr>
    </w:p>
    <w:p w:rsidR="00F57A4D" w:rsidRPr="0073777A" w:rsidRDefault="00F57A4D" w:rsidP="0073777A">
      <w:pPr>
        <w:spacing w:after="0" w:line="240" w:lineRule="auto"/>
        <w:jc w:val="center"/>
        <w:rPr>
          <w:rFonts w:ascii="Times New Roman" w:hAnsi="Times New Roman" w:cs="Times New Roman"/>
          <w:b/>
          <w:sz w:val="24"/>
          <w:szCs w:val="24"/>
        </w:rPr>
      </w:pPr>
      <w:proofErr w:type="gramStart"/>
      <w:r w:rsidRPr="0073777A">
        <w:rPr>
          <w:rFonts w:ascii="Times New Roman" w:eastAsia="Times New Roman" w:hAnsi="Times New Roman" w:cs="Times New Roman"/>
          <w:b/>
          <w:sz w:val="24"/>
          <w:szCs w:val="24"/>
          <w:lang w:val="en-US"/>
        </w:rPr>
        <w:t>V</w:t>
      </w:r>
      <w:r w:rsidRPr="0073777A">
        <w:rPr>
          <w:rFonts w:ascii="Times New Roman" w:eastAsia="Times New Roman" w:hAnsi="Times New Roman" w:cs="Times New Roman"/>
          <w:b/>
          <w:sz w:val="24"/>
          <w:szCs w:val="24"/>
        </w:rPr>
        <w:t xml:space="preserve">. </w:t>
      </w:r>
      <w:r w:rsidRPr="0073777A">
        <w:rPr>
          <w:rFonts w:ascii="Times New Roman" w:hAnsi="Times New Roman" w:cs="Times New Roman"/>
          <w:sz w:val="24"/>
          <w:szCs w:val="24"/>
        </w:rPr>
        <w:t xml:space="preserve"> </w:t>
      </w:r>
      <w:r w:rsidRPr="0073777A">
        <w:rPr>
          <w:rFonts w:ascii="Times New Roman" w:hAnsi="Times New Roman" w:cs="Times New Roman"/>
          <w:b/>
          <w:sz w:val="24"/>
          <w:szCs w:val="24"/>
        </w:rPr>
        <w:t>Предложения</w:t>
      </w:r>
      <w:proofErr w:type="gramEnd"/>
      <w:r w:rsidRPr="0073777A">
        <w:rPr>
          <w:rFonts w:ascii="Times New Roman" w:hAnsi="Times New Roman" w:cs="Times New Roman"/>
          <w:b/>
          <w:sz w:val="24"/>
          <w:szCs w:val="24"/>
          <w:lang w:val="en-US"/>
        </w:rPr>
        <w:t xml:space="preserve"> </w:t>
      </w:r>
      <w:r w:rsidRPr="0073777A">
        <w:rPr>
          <w:rFonts w:ascii="Times New Roman" w:hAnsi="Times New Roman" w:cs="Times New Roman"/>
          <w:b/>
          <w:sz w:val="24"/>
          <w:szCs w:val="24"/>
        </w:rPr>
        <w:t>от  Национално сдружение на областните многопрофилни болници за</w:t>
      </w:r>
      <w:r w:rsidRPr="0073777A">
        <w:rPr>
          <w:rFonts w:ascii="Times New Roman" w:hAnsi="Times New Roman" w:cs="Times New Roman"/>
          <w:b/>
          <w:sz w:val="24"/>
          <w:szCs w:val="24"/>
          <w:lang w:val="en-US"/>
        </w:rPr>
        <w:t xml:space="preserve"> </w:t>
      </w:r>
      <w:r w:rsidRPr="0073777A">
        <w:rPr>
          <w:rFonts w:ascii="Times New Roman" w:hAnsi="Times New Roman" w:cs="Times New Roman"/>
          <w:b/>
          <w:sz w:val="24"/>
          <w:szCs w:val="24"/>
        </w:rPr>
        <w:t>активно лечение /НСОМБАЛ/</w:t>
      </w:r>
    </w:p>
    <w:p w:rsidR="00F57A4D" w:rsidRPr="0073777A" w:rsidRDefault="00F57A4D" w:rsidP="0073777A">
      <w:pPr>
        <w:spacing w:after="0" w:line="240" w:lineRule="auto"/>
        <w:jc w:val="center"/>
        <w:rPr>
          <w:rFonts w:ascii="Times New Roman" w:hAnsi="Times New Roman" w:cs="Times New Roman"/>
          <w:b/>
          <w:sz w:val="24"/>
          <w:szCs w:val="24"/>
        </w:rPr>
      </w:pPr>
    </w:p>
    <w:p w:rsidR="00F57A4D" w:rsidRPr="0073777A" w:rsidRDefault="00F57A4D" w:rsidP="0073777A">
      <w:pPr>
        <w:spacing w:after="0" w:line="240" w:lineRule="auto"/>
        <w:jc w:val="both"/>
        <w:rPr>
          <w:rFonts w:ascii="Times New Roman" w:hAnsi="Times New Roman" w:cs="Times New Roman"/>
          <w:b/>
          <w:i/>
          <w:sz w:val="24"/>
          <w:szCs w:val="24"/>
        </w:rPr>
      </w:pPr>
      <w:r w:rsidRPr="0073777A">
        <w:rPr>
          <w:rFonts w:ascii="Times New Roman" w:hAnsi="Times New Roman" w:cs="Times New Roman"/>
          <w:b/>
          <w:i/>
          <w:sz w:val="24"/>
          <w:szCs w:val="24"/>
        </w:rPr>
        <w:t>1. Да се предвиди и планира в реални оповестени срокове заплащане формираната „надлимитна“ дейност на ЛЗБП - без изискването болниците да завеждат съдебни дела и изчакване на резултата от тях.</w:t>
      </w:r>
    </w:p>
    <w:p w:rsidR="00F57A4D" w:rsidRPr="0073777A" w:rsidRDefault="00F57A4D" w:rsidP="0073777A">
      <w:pPr>
        <w:pStyle w:val="BodyTextIndent2"/>
        <w:spacing w:after="0" w:line="240" w:lineRule="auto"/>
        <w:ind w:left="0"/>
        <w:contextualSpacing/>
        <w:jc w:val="both"/>
        <w:rPr>
          <w:rFonts w:cs="Times New Roman"/>
          <w:b/>
          <w:i/>
          <w:szCs w:val="24"/>
          <w:u w:val="single"/>
        </w:rPr>
      </w:pPr>
    </w:p>
    <w:p w:rsidR="00F57A4D" w:rsidRPr="0073777A" w:rsidRDefault="00F57A4D" w:rsidP="0073777A">
      <w:pPr>
        <w:pStyle w:val="BodyTextIndent2"/>
        <w:spacing w:after="0" w:line="240" w:lineRule="auto"/>
        <w:ind w:left="0"/>
        <w:contextualSpacing/>
        <w:jc w:val="both"/>
        <w:rPr>
          <w:rFonts w:cs="Times New Roman"/>
          <w:i/>
          <w:szCs w:val="24"/>
          <w:u w:val="single"/>
        </w:rPr>
      </w:pPr>
      <w:r w:rsidRPr="0073777A">
        <w:rPr>
          <w:rFonts w:cs="Times New Roman"/>
          <w:b/>
          <w:i/>
          <w:szCs w:val="24"/>
          <w:u w:val="single"/>
        </w:rPr>
        <w:t>2</w:t>
      </w:r>
      <w:r w:rsidRPr="0073777A">
        <w:rPr>
          <w:rFonts w:cs="Times New Roman"/>
          <w:b/>
          <w:i/>
          <w:szCs w:val="24"/>
          <w:u w:val="single"/>
          <w:lang w:val="en-US"/>
        </w:rPr>
        <w:t>.</w:t>
      </w:r>
      <w:r w:rsidRPr="0073777A">
        <w:rPr>
          <w:rFonts w:cs="Times New Roman"/>
          <w:b/>
          <w:i/>
          <w:szCs w:val="24"/>
          <w:u w:val="single"/>
        </w:rPr>
        <w:t xml:space="preserve"> Да се преработят изискванията по Клинични пътеки, касаещи:</w:t>
      </w:r>
    </w:p>
    <w:p w:rsidR="00F57A4D" w:rsidRPr="0073777A" w:rsidRDefault="00F57A4D" w:rsidP="0073777A">
      <w:pPr>
        <w:pStyle w:val="BodyTextIndent2"/>
        <w:spacing w:after="0" w:line="240" w:lineRule="auto"/>
        <w:ind w:left="0" w:firstLine="708"/>
        <w:contextualSpacing/>
        <w:jc w:val="both"/>
        <w:rPr>
          <w:rFonts w:cs="Times New Roman"/>
          <w:szCs w:val="24"/>
        </w:rPr>
      </w:pPr>
      <w:r w:rsidRPr="0073777A">
        <w:rPr>
          <w:rFonts w:cs="Times New Roman"/>
          <w:szCs w:val="24"/>
        </w:rPr>
        <w:t>- брой лекари - специалисти;</w:t>
      </w:r>
    </w:p>
    <w:p w:rsidR="00F57A4D" w:rsidRPr="0073777A" w:rsidRDefault="00F57A4D" w:rsidP="0073777A">
      <w:pPr>
        <w:spacing w:after="0" w:line="240" w:lineRule="auto"/>
        <w:contextualSpacing/>
        <w:jc w:val="both"/>
        <w:rPr>
          <w:rFonts w:ascii="Times New Roman" w:hAnsi="Times New Roman" w:cs="Times New Roman"/>
          <w:sz w:val="24"/>
          <w:szCs w:val="24"/>
        </w:rPr>
      </w:pPr>
      <w:r w:rsidRPr="0073777A">
        <w:rPr>
          <w:rFonts w:ascii="Times New Roman" w:hAnsi="Times New Roman" w:cs="Times New Roman"/>
          <w:sz w:val="24"/>
          <w:szCs w:val="24"/>
        </w:rPr>
        <w:t>- брой извършени операции през предходната година;</w:t>
      </w:r>
    </w:p>
    <w:p w:rsidR="00F57A4D" w:rsidRPr="0073777A" w:rsidRDefault="00F57A4D" w:rsidP="0073777A">
      <w:pPr>
        <w:spacing w:after="0" w:line="240" w:lineRule="auto"/>
        <w:contextualSpacing/>
        <w:jc w:val="both"/>
        <w:rPr>
          <w:rFonts w:ascii="Times New Roman" w:hAnsi="Times New Roman" w:cs="Times New Roman"/>
          <w:sz w:val="24"/>
          <w:szCs w:val="24"/>
        </w:rPr>
      </w:pPr>
      <w:r w:rsidRPr="0073777A">
        <w:rPr>
          <w:rFonts w:ascii="Times New Roman" w:hAnsi="Times New Roman" w:cs="Times New Roman"/>
          <w:sz w:val="24"/>
          <w:szCs w:val="24"/>
        </w:rPr>
        <w:t>- възможност за лечение по спешност в отделения с второ ниво на компетентност – това условие касае основно областни болници, особено в отдалечени райони от университетските клиники, които са с трето ниво;</w:t>
      </w:r>
    </w:p>
    <w:p w:rsidR="00F57A4D" w:rsidRPr="0073777A" w:rsidRDefault="00F57A4D" w:rsidP="0073777A">
      <w:pPr>
        <w:spacing w:after="0" w:line="240" w:lineRule="auto"/>
        <w:contextualSpacing/>
        <w:jc w:val="both"/>
        <w:rPr>
          <w:rFonts w:ascii="Times New Roman" w:hAnsi="Times New Roman" w:cs="Times New Roman"/>
          <w:sz w:val="24"/>
          <w:szCs w:val="24"/>
        </w:rPr>
      </w:pPr>
    </w:p>
    <w:p w:rsidR="00F57A4D" w:rsidRPr="0073777A" w:rsidRDefault="00F57A4D" w:rsidP="0073777A">
      <w:pPr>
        <w:spacing w:after="0" w:line="240" w:lineRule="auto"/>
        <w:contextualSpacing/>
        <w:jc w:val="both"/>
        <w:rPr>
          <w:rFonts w:ascii="Times New Roman" w:hAnsi="Times New Roman" w:cs="Times New Roman"/>
          <w:b/>
          <w:sz w:val="24"/>
          <w:szCs w:val="24"/>
        </w:rPr>
      </w:pPr>
      <w:r w:rsidRPr="0073777A">
        <w:rPr>
          <w:rFonts w:ascii="Times New Roman" w:hAnsi="Times New Roman" w:cs="Times New Roman"/>
          <w:sz w:val="24"/>
          <w:szCs w:val="24"/>
        </w:rPr>
        <w:t xml:space="preserve">- да се даде възможност всички спешни операции при деца до 18г. възраст да </w:t>
      </w:r>
      <w:r w:rsidRPr="0073777A">
        <w:rPr>
          <w:rFonts w:ascii="Times New Roman" w:hAnsi="Times New Roman" w:cs="Times New Roman"/>
          <w:b/>
          <w:sz w:val="24"/>
          <w:szCs w:val="24"/>
        </w:rPr>
        <w:t>могат да се извършват от специалист лекар - хирург, без да е задължително участието на специалист детски хирург, поради дефицита на лекари с тази специалност и високия процент спешност.</w:t>
      </w:r>
    </w:p>
    <w:p w:rsidR="00F57A4D" w:rsidRPr="008B3172" w:rsidRDefault="008B3172" w:rsidP="0073777A">
      <w:pPr>
        <w:spacing w:after="0" w:line="240" w:lineRule="auto"/>
        <w:contextualSpacing/>
        <w:jc w:val="both"/>
        <w:rPr>
          <w:rFonts w:ascii="Times New Roman" w:hAnsi="Times New Roman" w:cs="Times New Roman"/>
          <w:b/>
          <w:sz w:val="24"/>
          <w:szCs w:val="24"/>
          <w:u w:val="single"/>
        </w:rPr>
      </w:pPr>
      <w:r w:rsidRPr="008B3172">
        <w:rPr>
          <w:rFonts w:ascii="Times New Roman" w:hAnsi="Times New Roman" w:cs="Times New Roman"/>
          <w:b/>
          <w:sz w:val="24"/>
          <w:szCs w:val="24"/>
          <w:highlight w:val="yellow"/>
          <w:u w:val="single"/>
        </w:rPr>
        <w:t>Да се направи справка в диагностично-лечебните алгоритми.</w:t>
      </w:r>
    </w:p>
    <w:p w:rsidR="00F57A4D" w:rsidRPr="0073777A" w:rsidRDefault="00F57A4D" w:rsidP="0073777A">
      <w:pPr>
        <w:widowControl w:val="0"/>
        <w:autoSpaceDE w:val="0"/>
        <w:autoSpaceDN w:val="0"/>
        <w:adjustRightInd w:val="0"/>
        <w:spacing w:after="0" w:line="240" w:lineRule="auto"/>
        <w:contextualSpacing/>
        <w:jc w:val="both"/>
        <w:rPr>
          <w:rFonts w:ascii="Times New Roman" w:hAnsi="Times New Roman" w:cs="Times New Roman"/>
          <w:b/>
          <w:i/>
          <w:sz w:val="24"/>
          <w:szCs w:val="24"/>
        </w:rPr>
      </w:pPr>
    </w:p>
    <w:p w:rsidR="00F57A4D" w:rsidRPr="0073777A" w:rsidRDefault="00F57A4D" w:rsidP="0073777A">
      <w:pPr>
        <w:spacing w:after="0" w:line="240" w:lineRule="auto"/>
        <w:contextualSpacing/>
        <w:jc w:val="both"/>
        <w:rPr>
          <w:rFonts w:ascii="Times New Roman" w:hAnsi="Times New Roman" w:cs="Times New Roman"/>
          <w:b/>
          <w:i/>
          <w:sz w:val="24"/>
          <w:szCs w:val="24"/>
          <w:u w:val="single"/>
        </w:rPr>
      </w:pPr>
      <w:r w:rsidRPr="0073777A">
        <w:rPr>
          <w:rFonts w:ascii="Times New Roman" w:hAnsi="Times New Roman" w:cs="Times New Roman"/>
          <w:b/>
          <w:i/>
          <w:sz w:val="24"/>
          <w:szCs w:val="24"/>
          <w:highlight w:val="lightGray"/>
          <w:u w:val="single"/>
        </w:rPr>
        <w:t>4</w:t>
      </w:r>
      <w:r w:rsidRPr="0073777A">
        <w:rPr>
          <w:rFonts w:ascii="Times New Roman" w:hAnsi="Times New Roman" w:cs="Times New Roman"/>
          <w:b/>
          <w:i/>
          <w:sz w:val="24"/>
          <w:szCs w:val="24"/>
          <w:u w:val="single"/>
          <w:lang w:val="en-US"/>
        </w:rPr>
        <w:t xml:space="preserve">. </w:t>
      </w:r>
      <w:r w:rsidRPr="0073777A">
        <w:rPr>
          <w:rFonts w:ascii="Times New Roman" w:hAnsi="Times New Roman" w:cs="Times New Roman"/>
          <w:b/>
          <w:i/>
          <w:sz w:val="24"/>
          <w:szCs w:val="24"/>
          <w:u w:val="single"/>
        </w:rPr>
        <w:t>Предложение относно Амбулаторни  процедури:</w:t>
      </w:r>
    </w:p>
    <w:p w:rsidR="00F57A4D" w:rsidRPr="0073777A" w:rsidRDefault="00F57A4D" w:rsidP="0073777A">
      <w:pPr>
        <w:spacing w:after="0" w:line="240" w:lineRule="auto"/>
        <w:contextualSpacing/>
        <w:jc w:val="both"/>
        <w:rPr>
          <w:rFonts w:ascii="Times New Roman" w:hAnsi="Times New Roman" w:cs="Times New Roman"/>
          <w:b/>
          <w:i/>
          <w:sz w:val="24"/>
          <w:szCs w:val="24"/>
          <w:u w:val="single"/>
        </w:rPr>
      </w:pPr>
    </w:p>
    <w:p w:rsidR="00F57A4D" w:rsidRDefault="00F57A4D" w:rsidP="0073777A">
      <w:pPr>
        <w:spacing w:after="0" w:line="240" w:lineRule="auto"/>
        <w:jc w:val="both"/>
        <w:rPr>
          <w:rFonts w:ascii="Times New Roman" w:hAnsi="Times New Roman" w:cs="Times New Roman"/>
          <w:sz w:val="24"/>
          <w:szCs w:val="24"/>
        </w:rPr>
      </w:pPr>
      <w:r w:rsidRPr="0073777A">
        <w:rPr>
          <w:rFonts w:ascii="Times New Roman" w:hAnsi="Times New Roman" w:cs="Times New Roman"/>
          <w:b/>
          <w:sz w:val="24"/>
          <w:szCs w:val="24"/>
        </w:rPr>
        <w:t>Да отпадне условието амбулаторни процедури</w:t>
      </w:r>
      <w:r w:rsidRPr="0073777A">
        <w:rPr>
          <w:rFonts w:ascii="Times New Roman" w:hAnsi="Times New Roman" w:cs="Times New Roman"/>
          <w:sz w:val="24"/>
          <w:szCs w:val="24"/>
        </w:rPr>
        <w:t xml:space="preserve"> № 18, 21, 22, 23, 24, 25 и 26 да не се отчитат и съответно заплащат, когато са осъществени в 30-дневен период от дехоспитализацията на пациента по хирургични пътеки. /В този текст не се конкретизират изобщо хирургичните пътеки, а визираните процедури са от областта на УНГ, Очни болести, Ортопедия и травматология, Хирургия./ - чл. 344, ал. 1, т. 12</w:t>
      </w:r>
    </w:p>
    <w:p w:rsidR="00727C28" w:rsidRPr="00727C28" w:rsidRDefault="00727C28" w:rsidP="0073777A">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highlight w:val="yellow"/>
          <w:u w:val="single"/>
        </w:rPr>
        <w:t>Двете страни приемат д</w:t>
      </w:r>
      <w:r w:rsidRPr="00727C28">
        <w:rPr>
          <w:rFonts w:ascii="Times New Roman" w:hAnsi="Times New Roman" w:cs="Times New Roman"/>
          <w:b/>
          <w:sz w:val="24"/>
          <w:szCs w:val="24"/>
          <w:highlight w:val="yellow"/>
          <w:u w:val="single"/>
        </w:rPr>
        <w:t>а се пр</w:t>
      </w:r>
      <w:r>
        <w:rPr>
          <w:rFonts w:ascii="Times New Roman" w:hAnsi="Times New Roman" w:cs="Times New Roman"/>
          <w:b/>
          <w:sz w:val="24"/>
          <w:szCs w:val="24"/>
          <w:highlight w:val="yellow"/>
          <w:u w:val="single"/>
        </w:rPr>
        <w:t>ецезира</w:t>
      </w:r>
      <w:r w:rsidRPr="00727C28">
        <w:rPr>
          <w:rFonts w:ascii="Times New Roman" w:hAnsi="Times New Roman" w:cs="Times New Roman"/>
          <w:b/>
          <w:sz w:val="24"/>
          <w:szCs w:val="24"/>
          <w:highlight w:val="yellow"/>
          <w:u w:val="single"/>
        </w:rPr>
        <w:t xml:space="preserve"> чл. 344, ал. 1, т. 12</w:t>
      </w:r>
    </w:p>
    <w:p w:rsidR="00F57A4D" w:rsidRPr="0073777A" w:rsidRDefault="00F57A4D" w:rsidP="0073777A">
      <w:pPr>
        <w:spacing w:after="0" w:line="240" w:lineRule="auto"/>
        <w:contextualSpacing/>
        <w:jc w:val="both"/>
        <w:rPr>
          <w:rFonts w:ascii="Times New Roman" w:hAnsi="Times New Roman" w:cs="Times New Roman"/>
          <w:b/>
          <w:i/>
          <w:sz w:val="24"/>
          <w:szCs w:val="24"/>
          <w:highlight w:val="lightGray"/>
          <w:u w:val="single"/>
        </w:rPr>
      </w:pPr>
    </w:p>
    <w:p w:rsidR="00F57A4D" w:rsidRPr="0073777A" w:rsidRDefault="00F57A4D" w:rsidP="0073777A">
      <w:pPr>
        <w:spacing w:after="0" w:line="240" w:lineRule="auto"/>
        <w:rPr>
          <w:rFonts w:ascii="Times New Roman" w:eastAsia="Times New Roman" w:hAnsi="Times New Roman" w:cs="Times New Roman"/>
          <w:sz w:val="24"/>
          <w:szCs w:val="24"/>
        </w:rPr>
      </w:pPr>
      <w:r w:rsidRPr="0073777A">
        <w:rPr>
          <w:rFonts w:ascii="Times New Roman" w:eastAsia="Times New Roman" w:hAnsi="Times New Roman" w:cs="Times New Roman"/>
          <w:b/>
          <w:sz w:val="24"/>
          <w:szCs w:val="24"/>
          <w:highlight w:val="yellow"/>
        </w:rPr>
        <w:t>проф. Пакалев и др.</w:t>
      </w:r>
      <w:r w:rsidRPr="0073777A">
        <w:rPr>
          <w:rFonts w:ascii="Times New Roman" w:eastAsia="Times New Roman" w:hAnsi="Times New Roman" w:cs="Times New Roman"/>
          <w:b/>
          <w:sz w:val="24"/>
          <w:szCs w:val="24"/>
        </w:rPr>
        <w:t xml:space="preserve"> </w:t>
      </w:r>
      <w:r w:rsidRPr="0073777A">
        <w:rPr>
          <w:rFonts w:ascii="Times New Roman" w:eastAsia="Times New Roman" w:hAnsi="Times New Roman" w:cs="Times New Roman"/>
          <w:b/>
          <w:sz w:val="24"/>
          <w:szCs w:val="24"/>
          <w:lang w:val="en-US"/>
        </w:rPr>
        <w:t xml:space="preserve">- </w:t>
      </w:r>
      <w:r w:rsidRPr="0073777A">
        <w:rPr>
          <w:rFonts w:ascii="Times New Roman" w:eastAsia="Times New Roman" w:hAnsi="Times New Roman" w:cs="Times New Roman"/>
          <w:sz w:val="24"/>
          <w:szCs w:val="24"/>
        </w:rPr>
        <w:t>Да се разреши заплащането/</w:t>
      </w:r>
      <w:proofErr w:type="gramStart"/>
      <w:r w:rsidRPr="0073777A">
        <w:rPr>
          <w:rFonts w:ascii="Times New Roman" w:eastAsia="Times New Roman" w:hAnsi="Times New Roman" w:cs="Times New Roman"/>
          <w:sz w:val="24"/>
          <w:szCs w:val="24"/>
        </w:rPr>
        <w:t>отчитането  на</w:t>
      </w:r>
      <w:proofErr w:type="gramEnd"/>
      <w:r w:rsidRPr="0073777A">
        <w:rPr>
          <w:rFonts w:ascii="Times New Roman" w:eastAsia="Times New Roman" w:hAnsi="Times New Roman" w:cs="Times New Roman"/>
          <w:sz w:val="24"/>
          <w:szCs w:val="24"/>
        </w:rPr>
        <w:t xml:space="preserve"> КПр № 1 Диализно лечение при остри състояния, извършена по време на болничен престой за интензивно лечение по КПр № </w:t>
      </w:r>
      <w:r w:rsidRPr="0073777A">
        <w:rPr>
          <w:rFonts w:ascii="Times New Roman" w:eastAsia="Times New Roman" w:hAnsi="Times New Roman" w:cs="Times New Roman"/>
          <w:sz w:val="24"/>
          <w:szCs w:val="24"/>
          <w:highlight w:val="yellow"/>
        </w:rPr>
        <w:t>3 и 4 (промяна в чл. 344, ал. 1, т.7)</w:t>
      </w:r>
    </w:p>
    <w:p w:rsidR="00F57A4D" w:rsidRPr="00727C28" w:rsidRDefault="00727C28" w:rsidP="0073777A">
      <w:pPr>
        <w:spacing w:after="0" w:line="240" w:lineRule="auto"/>
        <w:contextualSpacing/>
        <w:jc w:val="both"/>
        <w:rPr>
          <w:rFonts w:ascii="Times New Roman" w:hAnsi="Times New Roman" w:cs="Times New Roman"/>
          <w:b/>
          <w:sz w:val="24"/>
          <w:szCs w:val="24"/>
          <w:highlight w:val="yellow"/>
          <w:u w:val="single"/>
        </w:rPr>
      </w:pPr>
      <w:r>
        <w:rPr>
          <w:rFonts w:ascii="Times New Roman" w:hAnsi="Times New Roman" w:cs="Times New Roman"/>
          <w:b/>
          <w:sz w:val="24"/>
          <w:szCs w:val="24"/>
          <w:highlight w:val="yellow"/>
          <w:u w:val="single"/>
        </w:rPr>
        <w:t>НЗОК не приема предложението за промяна на текста За УС на БЛС и НС на НЗОК.</w:t>
      </w:r>
    </w:p>
    <w:p w:rsidR="00727C28" w:rsidRPr="0073777A" w:rsidRDefault="00727C28" w:rsidP="0073777A">
      <w:pPr>
        <w:spacing w:after="0" w:line="240" w:lineRule="auto"/>
        <w:contextualSpacing/>
        <w:jc w:val="both"/>
        <w:rPr>
          <w:rFonts w:ascii="Times New Roman" w:hAnsi="Times New Roman" w:cs="Times New Roman"/>
          <w:b/>
          <w:i/>
          <w:sz w:val="24"/>
          <w:szCs w:val="24"/>
          <w:highlight w:val="yellow"/>
          <w:u w:val="single"/>
        </w:rPr>
      </w:pPr>
    </w:p>
    <w:p w:rsidR="00F57A4D" w:rsidRPr="0073777A" w:rsidRDefault="00F57A4D" w:rsidP="0073777A">
      <w:pPr>
        <w:spacing w:after="0" w:line="240" w:lineRule="auto"/>
        <w:contextualSpacing/>
        <w:jc w:val="both"/>
        <w:rPr>
          <w:rFonts w:ascii="Times New Roman" w:hAnsi="Times New Roman" w:cs="Times New Roman"/>
          <w:sz w:val="24"/>
          <w:szCs w:val="24"/>
        </w:rPr>
      </w:pPr>
      <w:r w:rsidRPr="0073777A">
        <w:rPr>
          <w:rFonts w:ascii="Times New Roman" w:hAnsi="Times New Roman" w:cs="Times New Roman"/>
          <w:b/>
          <w:i/>
          <w:sz w:val="24"/>
          <w:szCs w:val="24"/>
          <w:u w:val="single"/>
        </w:rPr>
        <w:t>5</w:t>
      </w:r>
      <w:r w:rsidRPr="0073777A">
        <w:rPr>
          <w:rFonts w:ascii="Times New Roman" w:hAnsi="Times New Roman" w:cs="Times New Roman"/>
          <w:b/>
          <w:i/>
          <w:sz w:val="24"/>
          <w:szCs w:val="24"/>
          <w:u w:val="single"/>
          <w:lang w:val="en-US"/>
        </w:rPr>
        <w:t>.</w:t>
      </w:r>
      <w:r w:rsidRPr="0073777A">
        <w:rPr>
          <w:rFonts w:ascii="Times New Roman" w:hAnsi="Times New Roman" w:cs="Times New Roman"/>
          <w:b/>
          <w:i/>
          <w:sz w:val="24"/>
          <w:szCs w:val="24"/>
          <w:u w:val="single"/>
        </w:rPr>
        <w:t xml:space="preserve"> </w:t>
      </w:r>
      <w:proofErr w:type="spellStart"/>
      <w:r w:rsidRPr="0073777A">
        <w:rPr>
          <w:rFonts w:ascii="Times New Roman" w:hAnsi="Times New Roman" w:cs="Times New Roman"/>
          <w:b/>
          <w:i/>
          <w:sz w:val="24"/>
          <w:szCs w:val="24"/>
          <w:u w:val="single"/>
          <w:lang w:val="en-US"/>
        </w:rPr>
        <w:t>Предложение</w:t>
      </w:r>
      <w:proofErr w:type="spellEnd"/>
      <w:r w:rsidRPr="0073777A">
        <w:rPr>
          <w:rFonts w:ascii="Times New Roman" w:hAnsi="Times New Roman" w:cs="Times New Roman"/>
          <w:b/>
          <w:i/>
          <w:sz w:val="24"/>
          <w:szCs w:val="24"/>
          <w:lang w:val="en-US"/>
        </w:rPr>
        <w:t xml:space="preserve">: </w:t>
      </w:r>
      <w:r w:rsidRPr="0073777A">
        <w:rPr>
          <w:rFonts w:ascii="Times New Roman" w:hAnsi="Times New Roman" w:cs="Times New Roman"/>
          <w:sz w:val="24"/>
          <w:szCs w:val="24"/>
        </w:rPr>
        <w:t>Да не се извършват промени в алгоритъма по КП, КПр и АПр на база критерии, залагани в информационната система в хода изпълнението на дейността по договорите.</w:t>
      </w:r>
    </w:p>
    <w:p w:rsidR="00F57A4D" w:rsidRPr="0073777A" w:rsidRDefault="00F57A4D" w:rsidP="0073777A">
      <w:pPr>
        <w:spacing w:after="0" w:line="240" w:lineRule="auto"/>
        <w:contextualSpacing/>
        <w:jc w:val="both"/>
        <w:rPr>
          <w:rFonts w:ascii="Times New Roman" w:hAnsi="Times New Roman" w:cs="Times New Roman"/>
          <w:sz w:val="24"/>
          <w:szCs w:val="24"/>
        </w:rPr>
      </w:pPr>
      <w:r w:rsidRPr="0073777A">
        <w:rPr>
          <w:rFonts w:ascii="Times New Roman" w:hAnsi="Times New Roman" w:cs="Times New Roman"/>
          <w:b/>
          <w:sz w:val="24"/>
          <w:szCs w:val="24"/>
        </w:rPr>
        <w:t>Пример:</w:t>
      </w:r>
      <w:r w:rsidRPr="0073777A">
        <w:rPr>
          <w:rFonts w:ascii="Times New Roman" w:hAnsi="Times New Roman" w:cs="Times New Roman"/>
          <w:sz w:val="24"/>
          <w:szCs w:val="24"/>
        </w:rPr>
        <w:t xml:space="preserve"> Преди два месеца в информационната система за изпълнението на дейността по КП № 71.1 се въведе ограничението, според което клиничната пътека не може да се отчита с основна диагностична процедура  код по МКБ 9 -45.25 „ендоскопска биопсия на дебело черво“.</w:t>
      </w:r>
    </w:p>
    <w:p w:rsidR="00F57A4D" w:rsidRPr="0073777A" w:rsidRDefault="00F57A4D" w:rsidP="0073777A">
      <w:pPr>
        <w:spacing w:after="0" w:line="240" w:lineRule="auto"/>
        <w:contextualSpacing/>
        <w:jc w:val="both"/>
        <w:rPr>
          <w:rFonts w:ascii="Times New Roman" w:hAnsi="Times New Roman" w:cs="Times New Roman"/>
          <w:sz w:val="24"/>
          <w:szCs w:val="24"/>
        </w:rPr>
      </w:pPr>
    </w:p>
    <w:p w:rsidR="00F57A4D" w:rsidRPr="0073777A" w:rsidRDefault="00F57A4D" w:rsidP="0073777A">
      <w:pPr>
        <w:spacing w:after="0" w:line="240" w:lineRule="auto"/>
        <w:jc w:val="both"/>
        <w:rPr>
          <w:rFonts w:ascii="Times New Roman" w:hAnsi="Times New Roman" w:cs="Times New Roman"/>
          <w:b/>
          <w:i/>
          <w:sz w:val="24"/>
          <w:szCs w:val="24"/>
          <w:highlight w:val="yellow"/>
          <w:u w:val="single"/>
        </w:rPr>
      </w:pPr>
      <w:r w:rsidRPr="0073777A">
        <w:rPr>
          <w:rFonts w:ascii="Times New Roman" w:hAnsi="Times New Roman" w:cs="Times New Roman"/>
          <w:b/>
          <w:i/>
          <w:sz w:val="24"/>
          <w:szCs w:val="24"/>
          <w:highlight w:val="yellow"/>
          <w:u w:val="single"/>
        </w:rPr>
        <w:lastRenderedPageBreak/>
        <w:t>БЛС има ли предложение по въпроса</w:t>
      </w:r>
    </w:p>
    <w:p w:rsidR="00F57A4D" w:rsidRPr="0073777A" w:rsidRDefault="00F57A4D" w:rsidP="0073777A">
      <w:pPr>
        <w:spacing w:after="0" w:line="240" w:lineRule="auto"/>
        <w:jc w:val="both"/>
        <w:rPr>
          <w:rFonts w:ascii="Times New Roman" w:hAnsi="Times New Roman" w:cs="Times New Roman"/>
          <w:i/>
          <w:sz w:val="24"/>
          <w:szCs w:val="24"/>
          <w:highlight w:val="yellow"/>
        </w:rPr>
      </w:pPr>
      <w:r w:rsidRPr="0073777A">
        <w:rPr>
          <w:rFonts w:ascii="Times New Roman" w:hAnsi="Times New Roman" w:cs="Times New Roman"/>
          <w:b/>
          <w:i/>
          <w:sz w:val="24"/>
          <w:szCs w:val="24"/>
          <w:highlight w:val="yellow"/>
          <w:u w:val="single"/>
        </w:rPr>
        <w:t>6</w:t>
      </w:r>
      <w:r w:rsidRPr="0073777A">
        <w:rPr>
          <w:rFonts w:ascii="Times New Roman" w:hAnsi="Times New Roman" w:cs="Times New Roman"/>
          <w:b/>
          <w:i/>
          <w:sz w:val="24"/>
          <w:szCs w:val="24"/>
          <w:highlight w:val="yellow"/>
          <w:u w:val="single"/>
          <w:lang w:val="en-US"/>
        </w:rPr>
        <w:t>.</w:t>
      </w:r>
      <w:r w:rsidRPr="0073777A">
        <w:rPr>
          <w:rFonts w:ascii="Times New Roman" w:hAnsi="Times New Roman" w:cs="Times New Roman"/>
          <w:b/>
          <w:i/>
          <w:sz w:val="24"/>
          <w:szCs w:val="24"/>
          <w:highlight w:val="yellow"/>
          <w:u w:val="single"/>
        </w:rPr>
        <w:t xml:space="preserve"> Предложение</w:t>
      </w:r>
      <w:r w:rsidRPr="0073777A">
        <w:rPr>
          <w:rFonts w:ascii="Times New Roman" w:hAnsi="Times New Roman" w:cs="Times New Roman"/>
          <w:b/>
          <w:i/>
          <w:sz w:val="24"/>
          <w:szCs w:val="24"/>
          <w:highlight w:val="yellow"/>
        </w:rPr>
        <w:t xml:space="preserve">: </w:t>
      </w:r>
      <w:r w:rsidRPr="0073777A">
        <w:rPr>
          <w:rFonts w:ascii="Times New Roman" w:hAnsi="Times New Roman" w:cs="Times New Roman"/>
          <w:b/>
          <w:sz w:val="24"/>
          <w:szCs w:val="24"/>
          <w:highlight w:val="yellow"/>
        </w:rPr>
        <w:t xml:space="preserve">Условието за 100% използваемост на леглата да се изчислява на база общ брой легла в лечебно заведение, </w:t>
      </w:r>
      <w:r w:rsidRPr="0073777A">
        <w:rPr>
          <w:rFonts w:ascii="Times New Roman" w:hAnsi="Times New Roman" w:cs="Times New Roman"/>
          <w:sz w:val="24"/>
          <w:szCs w:val="24"/>
          <w:highlight w:val="yellow"/>
        </w:rPr>
        <w:t>а не по отделните структурни звена /отделения, сектори, видове легла и т. н./. При надвишаване 100 % използваемостта на леглата в лечебното заведение да се извършва анализ на причините и решение за заплащане или отхвърляне от плащане да се взема след проверка.</w:t>
      </w:r>
    </w:p>
    <w:p w:rsidR="00F57A4D" w:rsidRPr="0073777A" w:rsidRDefault="00F57A4D" w:rsidP="0073777A">
      <w:pPr>
        <w:spacing w:after="0" w:line="240" w:lineRule="auto"/>
        <w:jc w:val="both"/>
        <w:rPr>
          <w:rFonts w:ascii="Times New Roman" w:hAnsi="Times New Roman" w:cs="Times New Roman"/>
          <w:b/>
          <w:sz w:val="24"/>
          <w:szCs w:val="24"/>
        </w:rPr>
      </w:pPr>
      <w:r w:rsidRPr="0073777A">
        <w:rPr>
          <w:rFonts w:ascii="Times New Roman" w:hAnsi="Times New Roman" w:cs="Times New Roman"/>
          <w:b/>
          <w:sz w:val="24"/>
          <w:szCs w:val="24"/>
          <w:highlight w:val="yellow"/>
        </w:rPr>
        <w:t>Мотиви:</w:t>
      </w:r>
    </w:p>
    <w:p w:rsidR="00F57A4D" w:rsidRPr="0073777A" w:rsidRDefault="00F57A4D" w:rsidP="0073777A">
      <w:pPr>
        <w:spacing w:after="0" w:line="240" w:lineRule="auto"/>
        <w:jc w:val="both"/>
        <w:rPr>
          <w:rFonts w:ascii="Times New Roman" w:hAnsi="Times New Roman" w:cs="Times New Roman"/>
          <w:sz w:val="24"/>
          <w:szCs w:val="24"/>
        </w:rPr>
      </w:pPr>
      <w:r w:rsidRPr="0073777A">
        <w:rPr>
          <w:rFonts w:ascii="Times New Roman" w:hAnsi="Times New Roman" w:cs="Times New Roman"/>
          <w:sz w:val="24"/>
          <w:szCs w:val="24"/>
        </w:rPr>
        <w:t xml:space="preserve">Съгласно Чл. 345. (1), т. 7 от НРД 2018 за медицински дейности - Националната здравноосигурителна каса заплаща на изпълнител на БМП за случай по КП изпълнителят не може да отчете за заплащане случаи по КП, надвишаващи 100 % използваемостта на леглата в лечебното заведение; изключения се допускат в случаите на възникване на бедствие и при обявяване на извънредна епидемична обстановка в съответствие с условията по Наредба № 49 от 2010 г. за основните изисквания, на които трябва да отговарят устройството, дейността и вътрешният ред на лечебните заведения за болнична помощ. </w:t>
      </w:r>
    </w:p>
    <w:p w:rsidR="00F57A4D" w:rsidRPr="0073777A" w:rsidRDefault="00F57A4D" w:rsidP="0073777A">
      <w:pPr>
        <w:spacing w:after="0" w:line="240" w:lineRule="auto"/>
        <w:contextualSpacing/>
        <w:jc w:val="both"/>
        <w:rPr>
          <w:rFonts w:ascii="Times New Roman" w:hAnsi="Times New Roman" w:cs="Times New Roman"/>
          <w:sz w:val="24"/>
          <w:szCs w:val="24"/>
        </w:rPr>
      </w:pPr>
      <w:r w:rsidRPr="0073777A">
        <w:rPr>
          <w:rFonts w:ascii="Times New Roman" w:hAnsi="Times New Roman" w:cs="Times New Roman"/>
          <w:sz w:val="24"/>
          <w:szCs w:val="24"/>
        </w:rPr>
        <w:t>С Указание № РД-16-11/11.03.2019г между НЗОК и БЛС се въвежда изискването за съответствие на общия брой легла, определени в Правилника за устройството и дейността на лечебното заведение, в това число и разпределението им по структури /клиники, отделения/.</w:t>
      </w:r>
    </w:p>
    <w:p w:rsidR="00F57A4D" w:rsidRPr="0073777A" w:rsidRDefault="00F57A4D" w:rsidP="0073777A">
      <w:pPr>
        <w:spacing w:after="0" w:line="240" w:lineRule="auto"/>
        <w:contextualSpacing/>
        <w:jc w:val="both"/>
        <w:rPr>
          <w:rFonts w:ascii="Times New Roman" w:hAnsi="Times New Roman" w:cs="Times New Roman"/>
          <w:sz w:val="24"/>
          <w:szCs w:val="24"/>
        </w:rPr>
      </w:pPr>
      <w:r w:rsidRPr="0073777A">
        <w:rPr>
          <w:rFonts w:ascii="Times New Roman" w:hAnsi="Times New Roman" w:cs="Times New Roman"/>
          <w:sz w:val="24"/>
          <w:szCs w:val="24"/>
        </w:rPr>
        <w:t>Допусна се до 10% от общия брой болнични легла, предвидени за прием на пациенти в спешни състояния, да се използват при форсмажорни обстоятелства за хоспитализация на пациенти от различни структури като се отразяват в информационната система с код „8888“.</w:t>
      </w:r>
    </w:p>
    <w:p w:rsidR="00F57A4D" w:rsidRPr="0073777A" w:rsidRDefault="00F57A4D" w:rsidP="0073777A">
      <w:pPr>
        <w:spacing w:after="0" w:line="240" w:lineRule="auto"/>
        <w:contextualSpacing/>
        <w:jc w:val="both"/>
        <w:rPr>
          <w:rFonts w:ascii="Times New Roman" w:hAnsi="Times New Roman" w:cs="Times New Roman"/>
          <w:sz w:val="24"/>
          <w:szCs w:val="24"/>
        </w:rPr>
      </w:pPr>
      <w:r w:rsidRPr="0073777A">
        <w:rPr>
          <w:rFonts w:ascii="Times New Roman" w:hAnsi="Times New Roman" w:cs="Times New Roman"/>
          <w:sz w:val="24"/>
          <w:szCs w:val="24"/>
        </w:rPr>
        <w:t>Описаните в Чл. 345. (1), т. 7 от НРД 2018 изключения, а именно - случаите на възникване на бедствия и при обявяване на извънредна епидемична обстановка не включват хоспитализиите при спешни и животозастрашаващи състояния, при които ЛЗ не може да откаже болнична помощ.</w:t>
      </w:r>
    </w:p>
    <w:p w:rsidR="00F57A4D" w:rsidRPr="0073777A" w:rsidRDefault="00F57A4D" w:rsidP="0073777A">
      <w:pPr>
        <w:spacing w:after="0" w:line="240" w:lineRule="auto"/>
        <w:contextualSpacing/>
        <w:jc w:val="both"/>
        <w:rPr>
          <w:rFonts w:ascii="Times New Roman" w:hAnsi="Times New Roman" w:cs="Times New Roman"/>
          <w:b/>
          <w:sz w:val="24"/>
          <w:szCs w:val="24"/>
        </w:rPr>
      </w:pPr>
      <w:r w:rsidRPr="0073777A">
        <w:rPr>
          <w:rFonts w:ascii="Times New Roman" w:hAnsi="Times New Roman" w:cs="Times New Roman"/>
          <w:b/>
          <w:sz w:val="24"/>
          <w:szCs w:val="24"/>
        </w:rPr>
        <w:t>Практиката през изминалите месеци показа следното:</w:t>
      </w:r>
    </w:p>
    <w:p w:rsidR="00F57A4D" w:rsidRPr="0073777A" w:rsidRDefault="00F57A4D" w:rsidP="0073777A">
      <w:pPr>
        <w:spacing w:after="0" w:line="240" w:lineRule="auto"/>
        <w:contextualSpacing/>
        <w:jc w:val="both"/>
        <w:rPr>
          <w:rFonts w:ascii="Times New Roman" w:hAnsi="Times New Roman" w:cs="Times New Roman"/>
          <w:sz w:val="24"/>
          <w:szCs w:val="24"/>
        </w:rPr>
      </w:pPr>
      <w:r w:rsidRPr="0073777A">
        <w:rPr>
          <w:rFonts w:ascii="Times New Roman" w:hAnsi="Times New Roman" w:cs="Times New Roman"/>
          <w:sz w:val="24"/>
          <w:szCs w:val="24"/>
        </w:rPr>
        <w:t>Определените легла с код „8888“ не отразяват реалните потребности на лечебното заведение.</w:t>
      </w:r>
    </w:p>
    <w:p w:rsidR="00F57A4D" w:rsidRPr="0073777A" w:rsidRDefault="00F57A4D" w:rsidP="0073777A">
      <w:pPr>
        <w:spacing w:after="0" w:line="240" w:lineRule="auto"/>
        <w:contextualSpacing/>
        <w:jc w:val="both"/>
        <w:rPr>
          <w:rFonts w:ascii="Times New Roman" w:hAnsi="Times New Roman" w:cs="Times New Roman"/>
          <w:sz w:val="24"/>
          <w:szCs w:val="24"/>
        </w:rPr>
      </w:pPr>
      <w:r w:rsidRPr="0073777A">
        <w:rPr>
          <w:rFonts w:ascii="Times New Roman" w:hAnsi="Times New Roman" w:cs="Times New Roman"/>
          <w:sz w:val="24"/>
          <w:szCs w:val="24"/>
        </w:rPr>
        <w:t>Процедурата по регистрирането и дерегистрирането на леглата с код „8888“ създава проблеми в информационната система, особено когато се касае за пациенти, които преминават от КП в КПр и/или обратното.</w:t>
      </w:r>
    </w:p>
    <w:p w:rsidR="00F57A4D" w:rsidRPr="0073777A" w:rsidRDefault="00F57A4D" w:rsidP="0073777A">
      <w:pPr>
        <w:spacing w:after="0" w:line="240" w:lineRule="auto"/>
        <w:contextualSpacing/>
        <w:jc w:val="both"/>
        <w:rPr>
          <w:rFonts w:ascii="Times New Roman" w:hAnsi="Times New Roman" w:cs="Times New Roman"/>
          <w:sz w:val="24"/>
          <w:szCs w:val="24"/>
        </w:rPr>
      </w:pPr>
    </w:p>
    <w:p w:rsidR="00F57A4D" w:rsidRPr="0073777A" w:rsidRDefault="00F57A4D" w:rsidP="0073777A">
      <w:pPr>
        <w:spacing w:after="0" w:line="240" w:lineRule="auto"/>
        <w:contextualSpacing/>
        <w:jc w:val="both"/>
        <w:rPr>
          <w:rFonts w:ascii="Times New Roman" w:hAnsi="Times New Roman" w:cs="Times New Roman"/>
          <w:b/>
          <w:sz w:val="24"/>
          <w:szCs w:val="24"/>
          <w:lang w:val="en-US"/>
        </w:rPr>
      </w:pPr>
      <w:r w:rsidRPr="0073777A">
        <w:rPr>
          <w:rFonts w:ascii="Times New Roman" w:hAnsi="Times New Roman" w:cs="Times New Roman"/>
          <w:b/>
          <w:i/>
          <w:sz w:val="24"/>
          <w:szCs w:val="24"/>
          <w:u w:val="single"/>
        </w:rPr>
        <w:t>7</w:t>
      </w:r>
      <w:r w:rsidRPr="0073777A">
        <w:rPr>
          <w:rFonts w:ascii="Times New Roman" w:hAnsi="Times New Roman" w:cs="Times New Roman"/>
          <w:b/>
          <w:i/>
          <w:sz w:val="24"/>
          <w:szCs w:val="24"/>
          <w:u w:val="single"/>
          <w:lang w:val="en-US"/>
        </w:rPr>
        <w:t>.</w:t>
      </w:r>
      <w:r w:rsidRPr="0073777A">
        <w:rPr>
          <w:rFonts w:ascii="Times New Roman" w:hAnsi="Times New Roman" w:cs="Times New Roman"/>
          <w:b/>
          <w:i/>
          <w:sz w:val="24"/>
          <w:szCs w:val="24"/>
          <w:u w:val="single"/>
        </w:rPr>
        <w:t xml:space="preserve"> Предложение</w:t>
      </w:r>
      <w:r w:rsidRPr="0073777A">
        <w:rPr>
          <w:rFonts w:ascii="Times New Roman" w:hAnsi="Times New Roman" w:cs="Times New Roman"/>
          <w:b/>
          <w:sz w:val="24"/>
          <w:szCs w:val="24"/>
          <w:u w:val="single"/>
        </w:rPr>
        <w:t xml:space="preserve">: </w:t>
      </w:r>
      <w:r w:rsidRPr="0073777A">
        <w:rPr>
          <w:rFonts w:ascii="Times New Roman" w:hAnsi="Times New Roman" w:cs="Times New Roman"/>
          <w:sz w:val="24"/>
          <w:szCs w:val="24"/>
        </w:rPr>
        <w:t>Да се предвиди през 2020 година възможността на ЗОЛ, приети по КП при необходимост от дейности в обхвата на АПр да бъдат изписани по АПр, както и обратния вариант – пациенти приети по АПр, при които се прецени необходимост за осъществяване на дейности по КП. Промяната  да се осъществява с подпис за информираност относно промяна в хода на лечебния процес. Към настоящия момент тази процедура е възможна само при случаите на хоспитализиране по една КП и промяна и отчитане по друга КП с подпис за информираност.</w:t>
      </w:r>
    </w:p>
    <w:p w:rsidR="00F57A4D" w:rsidRPr="0073777A" w:rsidRDefault="00F57A4D" w:rsidP="0073777A">
      <w:pPr>
        <w:spacing w:after="0" w:line="240" w:lineRule="auto"/>
        <w:contextualSpacing/>
        <w:jc w:val="both"/>
        <w:rPr>
          <w:rFonts w:ascii="Times New Roman" w:hAnsi="Times New Roman" w:cs="Times New Roman"/>
          <w:b/>
          <w:sz w:val="24"/>
          <w:szCs w:val="24"/>
          <w:lang w:val="en-US"/>
        </w:rPr>
      </w:pPr>
    </w:p>
    <w:p w:rsidR="00F57A4D" w:rsidRPr="0073777A" w:rsidRDefault="00F57A4D" w:rsidP="0073777A">
      <w:pPr>
        <w:spacing w:after="0" w:line="240" w:lineRule="auto"/>
        <w:contextualSpacing/>
        <w:jc w:val="both"/>
        <w:rPr>
          <w:rFonts w:ascii="Times New Roman" w:hAnsi="Times New Roman" w:cs="Times New Roman"/>
          <w:sz w:val="24"/>
          <w:szCs w:val="24"/>
        </w:rPr>
      </w:pPr>
      <w:r w:rsidRPr="0073777A">
        <w:rPr>
          <w:rFonts w:ascii="Times New Roman" w:hAnsi="Times New Roman" w:cs="Times New Roman"/>
          <w:b/>
          <w:i/>
          <w:sz w:val="24"/>
          <w:szCs w:val="24"/>
          <w:highlight w:val="yellow"/>
          <w:u w:val="single"/>
        </w:rPr>
        <w:t>8</w:t>
      </w:r>
      <w:r w:rsidRPr="0073777A">
        <w:rPr>
          <w:rFonts w:ascii="Times New Roman" w:hAnsi="Times New Roman" w:cs="Times New Roman"/>
          <w:b/>
          <w:i/>
          <w:sz w:val="24"/>
          <w:szCs w:val="24"/>
          <w:highlight w:val="yellow"/>
          <w:u w:val="single"/>
          <w:lang w:val="en-US"/>
        </w:rPr>
        <w:t>.</w:t>
      </w:r>
      <w:r w:rsidRPr="0073777A">
        <w:rPr>
          <w:rFonts w:ascii="Times New Roman" w:hAnsi="Times New Roman" w:cs="Times New Roman"/>
          <w:b/>
          <w:i/>
          <w:sz w:val="24"/>
          <w:szCs w:val="24"/>
          <w:highlight w:val="yellow"/>
          <w:u w:val="single"/>
        </w:rPr>
        <w:t xml:space="preserve"> Предложение</w:t>
      </w:r>
      <w:r w:rsidRPr="0073777A">
        <w:rPr>
          <w:rFonts w:ascii="Times New Roman" w:hAnsi="Times New Roman" w:cs="Times New Roman"/>
          <w:sz w:val="24"/>
          <w:szCs w:val="24"/>
          <w:highlight w:val="yellow"/>
        </w:rPr>
        <w:t>: Да се предвиди възможността - всеки изпълнител на БМП да може да отчита дейност, надвишаваща определената прогнозна стойност за месеца с до 3%, която стойност да се компенсира в рамките на 6 -месечието или в рамките на годишните стойности.</w:t>
      </w:r>
    </w:p>
    <w:p w:rsidR="00F57A4D" w:rsidRPr="0073777A" w:rsidRDefault="00F57A4D" w:rsidP="0073777A">
      <w:pPr>
        <w:spacing w:after="0" w:line="240" w:lineRule="auto"/>
        <w:contextualSpacing/>
        <w:jc w:val="both"/>
        <w:rPr>
          <w:rFonts w:ascii="Times New Roman" w:hAnsi="Times New Roman" w:cs="Times New Roman"/>
          <w:sz w:val="24"/>
          <w:szCs w:val="24"/>
        </w:rPr>
      </w:pPr>
      <w:r w:rsidRPr="0073777A">
        <w:rPr>
          <w:rFonts w:ascii="Times New Roman" w:hAnsi="Times New Roman" w:cs="Times New Roman"/>
          <w:b/>
          <w:sz w:val="24"/>
          <w:szCs w:val="24"/>
        </w:rPr>
        <w:t>Мотиви:</w:t>
      </w:r>
      <w:r w:rsidRPr="0073777A">
        <w:rPr>
          <w:rFonts w:ascii="Times New Roman" w:hAnsi="Times New Roman" w:cs="Times New Roman"/>
          <w:sz w:val="24"/>
          <w:szCs w:val="24"/>
        </w:rPr>
        <w:t xml:space="preserve"> Във връзка с чл. 8, ал. 2 от Правилата за условията и реда за прилагане на по чл. 4, ал. 1, ал. 2 и ал. 3 от ЗБНЗОК за 2019 година за увеличаване на размера на месечната стойност с до 5%  от утвърдената стойност за следващия месец, с цел покриване на </w:t>
      </w:r>
      <w:r w:rsidRPr="0073777A">
        <w:rPr>
          <w:rFonts w:ascii="Times New Roman" w:hAnsi="Times New Roman" w:cs="Times New Roman"/>
          <w:sz w:val="24"/>
          <w:szCs w:val="24"/>
        </w:rPr>
        <w:lastRenderedPageBreak/>
        <w:t xml:space="preserve">недостига и заплащане на отработената дейност, </w:t>
      </w:r>
      <w:r w:rsidRPr="0073777A">
        <w:rPr>
          <w:rFonts w:ascii="Times New Roman" w:hAnsi="Times New Roman" w:cs="Times New Roman"/>
          <w:b/>
          <w:sz w:val="24"/>
          <w:szCs w:val="24"/>
        </w:rPr>
        <w:t xml:space="preserve">но само за спешни хоспитализации. </w:t>
      </w:r>
      <w:r w:rsidRPr="0073777A">
        <w:rPr>
          <w:rFonts w:ascii="Times New Roman" w:hAnsi="Times New Roman" w:cs="Times New Roman"/>
          <w:sz w:val="24"/>
          <w:szCs w:val="24"/>
        </w:rPr>
        <w:t>По този начин планирани хоспитализации с предварително извършени медико-диагностични дейности остават без заплащане.</w:t>
      </w:r>
    </w:p>
    <w:p w:rsidR="00F57A4D" w:rsidRPr="00923552" w:rsidRDefault="00923552" w:rsidP="0073777A">
      <w:pPr>
        <w:pStyle w:val="1"/>
        <w:shd w:val="clear" w:color="auto" w:fill="auto"/>
        <w:spacing w:after="0" w:line="240" w:lineRule="auto"/>
        <w:contextualSpacing/>
        <w:jc w:val="both"/>
        <w:rPr>
          <w:b/>
          <w:sz w:val="24"/>
          <w:szCs w:val="24"/>
          <w:u w:val="single"/>
        </w:rPr>
      </w:pPr>
      <w:r w:rsidRPr="00923552">
        <w:rPr>
          <w:b/>
          <w:sz w:val="24"/>
          <w:szCs w:val="24"/>
          <w:highlight w:val="yellow"/>
          <w:u w:val="single"/>
        </w:rPr>
        <w:t>За УС на БЛС и НС на НЗОК.</w:t>
      </w:r>
    </w:p>
    <w:p w:rsidR="00F57A4D" w:rsidRPr="0073777A" w:rsidRDefault="00F57A4D" w:rsidP="0073777A">
      <w:pPr>
        <w:pStyle w:val="1"/>
        <w:shd w:val="clear" w:color="auto" w:fill="auto"/>
        <w:spacing w:after="0" w:line="240" w:lineRule="auto"/>
        <w:contextualSpacing/>
        <w:jc w:val="both"/>
        <w:rPr>
          <w:b/>
          <w:i/>
          <w:sz w:val="24"/>
          <w:szCs w:val="24"/>
          <w:u w:val="single"/>
        </w:rPr>
      </w:pPr>
      <w:r w:rsidRPr="0073777A">
        <w:rPr>
          <w:b/>
          <w:i/>
          <w:sz w:val="24"/>
          <w:szCs w:val="24"/>
          <w:u w:val="single"/>
        </w:rPr>
        <w:t>9</w:t>
      </w:r>
      <w:r w:rsidRPr="0073777A">
        <w:rPr>
          <w:b/>
          <w:i/>
          <w:sz w:val="24"/>
          <w:szCs w:val="24"/>
          <w:u w:val="single"/>
          <w:lang w:val="en-US"/>
        </w:rPr>
        <w:t>.</w:t>
      </w:r>
      <w:r w:rsidRPr="0073777A">
        <w:rPr>
          <w:b/>
          <w:i/>
          <w:sz w:val="24"/>
          <w:szCs w:val="24"/>
          <w:u w:val="single"/>
        </w:rPr>
        <w:t xml:space="preserve"> Предложение относно клинични пътеки за новородени деца:</w:t>
      </w:r>
    </w:p>
    <w:p w:rsidR="00F57A4D" w:rsidRPr="0073777A" w:rsidRDefault="00F57A4D" w:rsidP="0073777A">
      <w:pPr>
        <w:pStyle w:val="1"/>
        <w:shd w:val="clear" w:color="auto" w:fill="auto"/>
        <w:spacing w:after="0" w:line="240" w:lineRule="auto"/>
        <w:contextualSpacing/>
        <w:jc w:val="both"/>
        <w:rPr>
          <w:b/>
          <w:i/>
          <w:sz w:val="24"/>
          <w:szCs w:val="24"/>
          <w:u w:val="single"/>
        </w:rPr>
      </w:pPr>
    </w:p>
    <w:p w:rsidR="00F57A4D" w:rsidRPr="0073777A" w:rsidRDefault="00F57A4D" w:rsidP="0073777A">
      <w:pPr>
        <w:pStyle w:val="1"/>
        <w:shd w:val="clear" w:color="auto" w:fill="auto"/>
        <w:spacing w:after="0" w:line="240" w:lineRule="auto"/>
        <w:contextualSpacing/>
        <w:jc w:val="both"/>
        <w:rPr>
          <w:b/>
          <w:sz w:val="24"/>
          <w:szCs w:val="24"/>
        </w:rPr>
      </w:pPr>
      <w:r w:rsidRPr="0073777A">
        <w:rPr>
          <w:sz w:val="24"/>
          <w:szCs w:val="24"/>
        </w:rPr>
        <w:t>Новородените с тегло под 1800 гр. и особено тези от 1200-1500 гр., родени и отглеждани в Неонатологични отделения</w:t>
      </w:r>
      <w:r w:rsidRPr="0073777A">
        <w:rPr>
          <w:sz w:val="24"/>
          <w:szCs w:val="24"/>
          <w:lang w:val="en-US"/>
        </w:rPr>
        <w:t xml:space="preserve"> с</w:t>
      </w:r>
      <w:r w:rsidRPr="0073777A">
        <w:rPr>
          <w:sz w:val="24"/>
          <w:szCs w:val="24"/>
        </w:rPr>
        <w:t xml:space="preserve"> </w:t>
      </w:r>
      <w:r w:rsidRPr="0073777A">
        <w:rPr>
          <w:sz w:val="24"/>
          <w:szCs w:val="24"/>
          <w:lang w:val="en-US"/>
        </w:rPr>
        <w:t>II</w:t>
      </w:r>
      <w:r w:rsidRPr="0073777A">
        <w:rPr>
          <w:sz w:val="24"/>
          <w:szCs w:val="24"/>
        </w:rPr>
        <w:t>-ро ниво на компетентност имат удължен болничен престой понякога в рамките на 2 месеца от раждането.</w:t>
      </w:r>
    </w:p>
    <w:p w:rsidR="00F57A4D" w:rsidRPr="0073777A" w:rsidRDefault="00F57A4D" w:rsidP="0073777A">
      <w:pPr>
        <w:pStyle w:val="1"/>
        <w:shd w:val="clear" w:color="auto" w:fill="auto"/>
        <w:spacing w:after="0" w:line="240" w:lineRule="auto"/>
        <w:contextualSpacing/>
        <w:jc w:val="both"/>
        <w:rPr>
          <w:sz w:val="24"/>
          <w:szCs w:val="24"/>
        </w:rPr>
      </w:pPr>
      <w:r w:rsidRPr="0073777A">
        <w:rPr>
          <w:sz w:val="24"/>
          <w:szCs w:val="24"/>
        </w:rPr>
        <w:t>Предлагаме да се коригират или отпаднат критериите за дехоспитализация посочени в КП и се регламентира преминаването от една клинична пътека в друга след изтичане на изискуемия минимален болничен престой по първата КП.</w:t>
      </w:r>
    </w:p>
    <w:p w:rsidR="00F57A4D" w:rsidRPr="00923552" w:rsidRDefault="00923552" w:rsidP="0073777A">
      <w:pPr>
        <w:pStyle w:val="1"/>
        <w:shd w:val="clear" w:color="auto" w:fill="auto"/>
        <w:spacing w:after="0" w:line="240" w:lineRule="auto"/>
        <w:contextualSpacing/>
        <w:jc w:val="both"/>
        <w:rPr>
          <w:b/>
          <w:sz w:val="24"/>
          <w:szCs w:val="24"/>
          <w:u w:val="single"/>
        </w:rPr>
      </w:pPr>
      <w:r w:rsidRPr="00923552">
        <w:rPr>
          <w:b/>
          <w:sz w:val="24"/>
          <w:szCs w:val="24"/>
          <w:highlight w:val="yellow"/>
          <w:u w:val="single"/>
        </w:rPr>
        <w:t xml:space="preserve">Не се </w:t>
      </w:r>
      <w:r w:rsidRPr="008E5659">
        <w:rPr>
          <w:b/>
          <w:sz w:val="24"/>
          <w:szCs w:val="24"/>
          <w:highlight w:val="yellow"/>
          <w:u w:val="single"/>
        </w:rPr>
        <w:t xml:space="preserve">приема </w:t>
      </w:r>
      <w:r w:rsidR="008E5659" w:rsidRPr="008E5659">
        <w:rPr>
          <w:b/>
          <w:sz w:val="24"/>
          <w:szCs w:val="24"/>
          <w:highlight w:val="yellow"/>
          <w:u w:val="single"/>
        </w:rPr>
        <w:t>от НЗОК</w:t>
      </w:r>
    </w:p>
    <w:p w:rsidR="00F57A4D" w:rsidRPr="0073777A" w:rsidRDefault="00F57A4D" w:rsidP="0073777A">
      <w:pPr>
        <w:pStyle w:val="1"/>
        <w:shd w:val="clear" w:color="auto" w:fill="auto"/>
        <w:spacing w:after="0" w:line="240" w:lineRule="auto"/>
        <w:contextualSpacing/>
        <w:jc w:val="both"/>
        <w:rPr>
          <w:b/>
          <w:i/>
          <w:sz w:val="24"/>
          <w:szCs w:val="24"/>
          <w:u w:val="single"/>
        </w:rPr>
      </w:pPr>
      <w:r w:rsidRPr="0073777A">
        <w:rPr>
          <w:b/>
          <w:i/>
          <w:sz w:val="24"/>
          <w:szCs w:val="24"/>
          <w:u w:val="single"/>
        </w:rPr>
        <w:t xml:space="preserve">10 </w:t>
      </w:r>
      <w:r w:rsidRPr="0073777A">
        <w:rPr>
          <w:b/>
          <w:i/>
          <w:sz w:val="24"/>
          <w:szCs w:val="24"/>
          <w:u w:val="single"/>
          <w:lang w:val="en-US"/>
        </w:rPr>
        <w:t>.</w:t>
      </w:r>
      <w:r w:rsidRPr="0073777A">
        <w:rPr>
          <w:b/>
          <w:i/>
          <w:sz w:val="24"/>
          <w:szCs w:val="24"/>
          <w:u w:val="single"/>
        </w:rPr>
        <w:t xml:space="preserve"> Предложение при  процеса на договаряне:</w:t>
      </w:r>
    </w:p>
    <w:p w:rsidR="00F57A4D" w:rsidRPr="0073777A" w:rsidRDefault="00F57A4D" w:rsidP="0073777A">
      <w:pPr>
        <w:pStyle w:val="1"/>
        <w:shd w:val="clear" w:color="auto" w:fill="auto"/>
        <w:spacing w:after="0" w:line="240" w:lineRule="auto"/>
        <w:contextualSpacing/>
        <w:jc w:val="both"/>
        <w:rPr>
          <w:b/>
          <w:i/>
          <w:sz w:val="24"/>
          <w:szCs w:val="24"/>
          <w:u w:val="single"/>
        </w:rPr>
      </w:pPr>
    </w:p>
    <w:p w:rsidR="00F57A4D" w:rsidRPr="0073777A" w:rsidRDefault="00F57A4D" w:rsidP="0073777A">
      <w:pPr>
        <w:pStyle w:val="1"/>
        <w:shd w:val="clear" w:color="auto" w:fill="auto"/>
        <w:spacing w:after="0" w:line="240" w:lineRule="auto"/>
        <w:contextualSpacing/>
        <w:jc w:val="both"/>
        <w:rPr>
          <w:sz w:val="24"/>
          <w:szCs w:val="24"/>
        </w:rPr>
      </w:pPr>
      <w:r w:rsidRPr="0073777A">
        <w:rPr>
          <w:sz w:val="24"/>
          <w:szCs w:val="24"/>
        </w:rPr>
        <w:t xml:space="preserve">Да отпадне изискването в Приложение 1 към договорите по КП, АПр и КПр да се включват само специалисти и неспециалисти работещи в ЛЗ за БП </w:t>
      </w:r>
      <w:r w:rsidRPr="0073777A">
        <w:rPr>
          <w:b/>
          <w:sz w:val="24"/>
          <w:szCs w:val="24"/>
        </w:rPr>
        <w:t>на основен трудов договор и пълно работно време,</w:t>
      </w:r>
      <w:r w:rsidRPr="0073777A">
        <w:rPr>
          <w:sz w:val="24"/>
          <w:szCs w:val="24"/>
        </w:rPr>
        <w:t xml:space="preserve"> и съответно само те да могат да осъществяват медицинска дейност, и само те да могат да подписват медицинската документация.</w:t>
      </w:r>
    </w:p>
    <w:p w:rsidR="00F57A4D" w:rsidRPr="0073777A" w:rsidRDefault="00F57A4D" w:rsidP="0073777A">
      <w:pPr>
        <w:pStyle w:val="1"/>
        <w:shd w:val="clear" w:color="auto" w:fill="auto"/>
        <w:spacing w:after="0" w:line="240" w:lineRule="auto"/>
        <w:contextualSpacing/>
        <w:jc w:val="both"/>
        <w:rPr>
          <w:sz w:val="24"/>
          <w:szCs w:val="24"/>
        </w:rPr>
      </w:pPr>
      <w:r w:rsidRPr="0073777A">
        <w:rPr>
          <w:sz w:val="24"/>
          <w:szCs w:val="24"/>
        </w:rPr>
        <w:t>Текстът е нелогичен и дискриминационен спрямо специалисти с една, две и повече специалности, също и неспециалисти с признати права, които по една или друга причина, най-често възраст, здравословно състояние, не могат да работят на пълен щат.</w:t>
      </w:r>
    </w:p>
    <w:p w:rsidR="00F57A4D" w:rsidRPr="0073777A" w:rsidRDefault="00F57A4D" w:rsidP="0073777A">
      <w:pPr>
        <w:pStyle w:val="1"/>
        <w:shd w:val="clear" w:color="auto" w:fill="auto"/>
        <w:spacing w:after="0" w:line="240" w:lineRule="auto"/>
        <w:contextualSpacing/>
        <w:jc w:val="both"/>
        <w:rPr>
          <w:sz w:val="24"/>
          <w:szCs w:val="24"/>
        </w:rPr>
      </w:pPr>
      <w:r w:rsidRPr="0073777A">
        <w:rPr>
          <w:b/>
          <w:sz w:val="24"/>
          <w:szCs w:val="24"/>
          <w:highlight w:val="yellow"/>
        </w:rPr>
        <w:t>(Виж предложение на УС на БЛС  т. 4)</w:t>
      </w:r>
    </w:p>
    <w:p w:rsidR="00F57A4D" w:rsidRPr="0073777A" w:rsidRDefault="00F57A4D" w:rsidP="0073777A">
      <w:pPr>
        <w:spacing w:after="0" w:line="240" w:lineRule="auto"/>
        <w:jc w:val="center"/>
        <w:rPr>
          <w:rFonts w:ascii="Times New Roman" w:hAnsi="Times New Roman" w:cs="Times New Roman"/>
          <w:b/>
          <w:sz w:val="24"/>
          <w:szCs w:val="24"/>
          <w:highlight w:val="yellow"/>
        </w:rPr>
      </w:pPr>
    </w:p>
    <w:p w:rsidR="00F57A4D" w:rsidRPr="0073777A" w:rsidRDefault="00F57A4D" w:rsidP="0073777A">
      <w:pPr>
        <w:spacing w:after="0" w:line="240" w:lineRule="auto"/>
        <w:jc w:val="center"/>
        <w:rPr>
          <w:rFonts w:ascii="Times New Roman" w:hAnsi="Times New Roman" w:cs="Times New Roman"/>
          <w:b/>
          <w:sz w:val="24"/>
          <w:szCs w:val="24"/>
          <w:highlight w:val="yellow"/>
        </w:rPr>
      </w:pPr>
    </w:p>
    <w:p w:rsidR="00F57A4D" w:rsidRPr="0073777A" w:rsidRDefault="00F57A4D" w:rsidP="0073777A">
      <w:pPr>
        <w:spacing w:after="0" w:line="240" w:lineRule="auto"/>
        <w:jc w:val="center"/>
        <w:rPr>
          <w:rFonts w:ascii="Times New Roman" w:hAnsi="Times New Roman" w:cs="Times New Roman"/>
          <w:b/>
          <w:sz w:val="24"/>
          <w:szCs w:val="24"/>
          <w:highlight w:val="yellow"/>
        </w:rPr>
      </w:pPr>
    </w:p>
    <w:p w:rsidR="00F57A4D" w:rsidRPr="0073777A" w:rsidRDefault="00F57A4D" w:rsidP="0073777A">
      <w:pPr>
        <w:spacing w:after="0" w:line="240" w:lineRule="auto"/>
        <w:jc w:val="center"/>
        <w:rPr>
          <w:rFonts w:ascii="Times New Roman" w:hAnsi="Times New Roman" w:cs="Times New Roman"/>
          <w:b/>
          <w:sz w:val="24"/>
          <w:szCs w:val="24"/>
          <w:highlight w:val="yellow"/>
        </w:rPr>
      </w:pPr>
    </w:p>
    <w:p w:rsidR="00F57A4D" w:rsidRPr="0073777A" w:rsidRDefault="00F57A4D" w:rsidP="0073777A">
      <w:pPr>
        <w:spacing w:after="0" w:line="240" w:lineRule="auto"/>
        <w:jc w:val="center"/>
        <w:rPr>
          <w:rFonts w:ascii="Times New Roman" w:hAnsi="Times New Roman" w:cs="Times New Roman"/>
          <w:b/>
          <w:sz w:val="24"/>
          <w:szCs w:val="24"/>
          <w:highlight w:val="yellow"/>
        </w:rPr>
      </w:pPr>
    </w:p>
    <w:p w:rsidR="00F57A4D" w:rsidRPr="0073777A" w:rsidRDefault="00F57A4D" w:rsidP="0073777A">
      <w:pPr>
        <w:spacing w:after="0" w:line="240" w:lineRule="auto"/>
        <w:jc w:val="center"/>
        <w:rPr>
          <w:rFonts w:ascii="Times New Roman" w:hAnsi="Times New Roman" w:cs="Times New Roman"/>
          <w:b/>
          <w:sz w:val="24"/>
          <w:szCs w:val="24"/>
          <w:highlight w:val="yellow"/>
        </w:rPr>
      </w:pPr>
      <w:r w:rsidRPr="0073777A">
        <w:rPr>
          <w:rFonts w:ascii="Times New Roman" w:hAnsi="Times New Roman" w:cs="Times New Roman"/>
          <w:b/>
          <w:sz w:val="24"/>
          <w:szCs w:val="24"/>
          <w:highlight w:val="yellow"/>
        </w:rPr>
        <w:t>Писмо от сдружение на медицинските онколози</w:t>
      </w:r>
    </w:p>
    <w:p w:rsidR="00F57A4D" w:rsidRPr="0073777A" w:rsidRDefault="00F57A4D" w:rsidP="0073777A">
      <w:pPr>
        <w:spacing w:after="0" w:line="240" w:lineRule="auto"/>
        <w:jc w:val="center"/>
        <w:rPr>
          <w:rFonts w:ascii="Times New Roman" w:hAnsi="Times New Roman" w:cs="Times New Roman"/>
          <w:b/>
          <w:sz w:val="24"/>
          <w:szCs w:val="24"/>
        </w:rPr>
      </w:pPr>
      <w:r w:rsidRPr="0073777A">
        <w:rPr>
          <w:rFonts w:ascii="Times New Roman" w:hAnsi="Times New Roman" w:cs="Times New Roman"/>
          <w:b/>
          <w:sz w:val="24"/>
          <w:szCs w:val="24"/>
          <w:highlight w:val="yellow"/>
        </w:rPr>
        <w:t>(за текстова част на НРД)</w:t>
      </w:r>
    </w:p>
    <w:p w:rsidR="00F57A4D" w:rsidRPr="0073777A" w:rsidRDefault="00F57A4D" w:rsidP="0073777A">
      <w:pPr>
        <w:spacing w:after="0" w:line="240" w:lineRule="auto"/>
        <w:jc w:val="center"/>
        <w:rPr>
          <w:rFonts w:ascii="Times New Roman" w:hAnsi="Times New Roman" w:cs="Times New Roman"/>
          <w:b/>
          <w:sz w:val="24"/>
          <w:szCs w:val="24"/>
        </w:rPr>
      </w:pPr>
    </w:p>
    <w:p w:rsidR="00F57A4D" w:rsidRPr="0073777A" w:rsidRDefault="00F57A4D" w:rsidP="0073777A">
      <w:pPr>
        <w:spacing w:after="0" w:line="240" w:lineRule="auto"/>
        <w:rPr>
          <w:rFonts w:ascii="Times New Roman" w:hAnsi="Times New Roman" w:cs="Times New Roman"/>
          <w:b/>
          <w:sz w:val="24"/>
          <w:szCs w:val="24"/>
        </w:rPr>
      </w:pPr>
      <w:r w:rsidRPr="0073777A">
        <w:rPr>
          <w:rFonts w:ascii="Times New Roman" w:hAnsi="Times New Roman" w:cs="Times New Roman"/>
          <w:b/>
          <w:sz w:val="24"/>
          <w:szCs w:val="24"/>
        </w:rPr>
        <w:t xml:space="preserve">1. Относно Чл. 285 </w:t>
      </w:r>
    </w:p>
    <w:p w:rsidR="00F57A4D" w:rsidRPr="0073777A" w:rsidRDefault="00F57A4D" w:rsidP="0073777A">
      <w:pPr>
        <w:spacing w:after="0" w:line="240" w:lineRule="auto"/>
        <w:rPr>
          <w:rFonts w:ascii="Times New Roman" w:hAnsi="Times New Roman" w:cs="Times New Roman"/>
          <w:b/>
          <w:sz w:val="24"/>
          <w:szCs w:val="24"/>
        </w:rPr>
      </w:pPr>
    </w:p>
    <w:p w:rsidR="00F57A4D" w:rsidRPr="0073777A" w:rsidRDefault="00F57A4D" w:rsidP="0073777A">
      <w:pPr>
        <w:spacing w:after="0" w:line="240" w:lineRule="auto"/>
        <w:ind w:firstLine="850"/>
        <w:jc w:val="both"/>
        <w:rPr>
          <w:rFonts w:ascii="Times New Roman" w:hAnsi="Times New Roman" w:cs="Times New Roman"/>
          <w:sz w:val="24"/>
          <w:szCs w:val="24"/>
        </w:rPr>
      </w:pPr>
      <w:r w:rsidRPr="0073777A">
        <w:rPr>
          <w:rFonts w:ascii="Times New Roman" w:hAnsi="Times New Roman" w:cs="Times New Roman"/>
          <w:sz w:val="24"/>
          <w:szCs w:val="24"/>
        </w:rPr>
        <w:t>Чл. 285. (1) При наличие на индикации (клинични и параклинични) за хоспитализация по КП ЗОЛ не може да бъде връщано при изпълнител на извънболнична медицинска помощ за допълнителни консултации и/или изследвания, свързани с основното заболяване, за което пациентът се хоспитализира.</w:t>
      </w:r>
    </w:p>
    <w:p w:rsidR="00F57A4D" w:rsidRPr="0073777A" w:rsidRDefault="00F57A4D" w:rsidP="0073777A">
      <w:pPr>
        <w:spacing w:after="0" w:line="240" w:lineRule="auto"/>
        <w:ind w:firstLine="850"/>
        <w:jc w:val="both"/>
        <w:rPr>
          <w:rFonts w:ascii="Times New Roman" w:hAnsi="Times New Roman" w:cs="Times New Roman"/>
          <w:sz w:val="24"/>
          <w:szCs w:val="24"/>
        </w:rPr>
      </w:pPr>
      <w:r w:rsidRPr="0073777A">
        <w:rPr>
          <w:rFonts w:ascii="Times New Roman" w:hAnsi="Times New Roman" w:cs="Times New Roman"/>
          <w:sz w:val="24"/>
          <w:szCs w:val="24"/>
        </w:rPr>
        <w:t xml:space="preserve"> (4) При хоспитализация (планов прием) по КП ЗОЛ може да представи предварително извършени изследвания от групата на образната диагностика и клинико-лабораторни изследвания, реализирани от друго лечебно заведение преди дата на хоспитализация, но ако няма, приемащото лечебно заведение не може да ги изисква. Приемащото лечебно заведение може да зачете тези изследвания, както и да ги използва при отчитане на КП като част от диагностично-лечебния алгоритъм на същата. Давността на предварително извършените клинико-лабораторни изследвания е 7 дни, като за тези от групата на образната диагностика може да е и по-дълга (но не повече от 30 дни или по-дълга от посочения в алгоритъма на съответната КП) преди датата на хоспитализация, в зависимост от вида им и клиничната преценка на лекуващия лекар. </w:t>
      </w:r>
      <w:r w:rsidRPr="0073777A">
        <w:rPr>
          <w:rFonts w:ascii="Times New Roman" w:hAnsi="Times New Roman" w:cs="Times New Roman"/>
          <w:strike/>
          <w:sz w:val="24"/>
          <w:szCs w:val="24"/>
          <w:highlight w:val="yellow"/>
        </w:rPr>
        <w:t xml:space="preserve">Изключение от последното се прави за МДИ по КП/АПр за диагностика и лечение на пациенти със </w:t>
      </w:r>
      <w:r w:rsidRPr="0073777A">
        <w:rPr>
          <w:rFonts w:ascii="Times New Roman" w:hAnsi="Times New Roman" w:cs="Times New Roman"/>
          <w:strike/>
          <w:sz w:val="24"/>
          <w:szCs w:val="24"/>
          <w:highlight w:val="yellow"/>
        </w:rPr>
        <w:lastRenderedPageBreak/>
        <w:t>злокачествени заболявания и муковисцидоза, като всички необходими МДИ се правят от приемащото лечебно заведение</w:t>
      </w:r>
      <w:r w:rsidRPr="0073777A">
        <w:rPr>
          <w:rFonts w:ascii="Times New Roman" w:hAnsi="Times New Roman" w:cs="Times New Roman"/>
          <w:sz w:val="24"/>
          <w:szCs w:val="24"/>
          <w:highlight w:val="yellow"/>
        </w:rPr>
        <w:t>.</w:t>
      </w:r>
    </w:p>
    <w:p w:rsidR="00F57A4D" w:rsidRPr="0073777A" w:rsidRDefault="00F57A4D" w:rsidP="0073777A">
      <w:pPr>
        <w:spacing w:after="0" w:line="240" w:lineRule="auto"/>
        <w:rPr>
          <w:rFonts w:ascii="Times New Roman" w:hAnsi="Times New Roman" w:cs="Times New Roman"/>
          <w:b/>
          <w:sz w:val="24"/>
          <w:szCs w:val="24"/>
        </w:rPr>
      </w:pPr>
      <w:r w:rsidRPr="0073777A">
        <w:rPr>
          <w:rFonts w:ascii="Times New Roman" w:hAnsi="Times New Roman" w:cs="Times New Roman"/>
          <w:b/>
          <w:sz w:val="24"/>
          <w:szCs w:val="24"/>
        </w:rPr>
        <w:t>2.  Относно чл. 324</w:t>
      </w:r>
    </w:p>
    <w:p w:rsidR="00F57A4D" w:rsidRPr="0073777A" w:rsidRDefault="00F57A4D" w:rsidP="0073777A">
      <w:pPr>
        <w:spacing w:after="0" w:line="240" w:lineRule="auto"/>
        <w:ind w:firstLine="850"/>
        <w:jc w:val="both"/>
        <w:rPr>
          <w:rFonts w:ascii="Times New Roman" w:hAnsi="Times New Roman" w:cs="Times New Roman"/>
          <w:sz w:val="24"/>
          <w:szCs w:val="24"/>
        </w:rPr>
      </w:pPr>
      <w:r w:rsidRPr="0073777A">
        <w:rPr>
          <w:rFonts w:ascii="Times New Roman" w:hAnsi="Times New Roman" w:cs="Times New Roman"/>
          <w:sz w:val="24"/>
          <w:szCs w:val="24"/>
        </w:rPr>
        <w:t xml:space="preserve"> (2) (Нова - ДВ, бр. 4 от 2019 г., в сила от 01.01.2019 г.) Болничната аптека води журнал за разтваряне на лекарствени продукти за лечение на онкологични/онкохематологични заболявания по образец съгласно приложение № 8д от Наредба № 4 от 2008 г., в който данните се регистрират ежедневно.</w:t>
      </w:r>
    </w:p>
    <w:p w:rsidR="00F57A4D" w:rsidRPr="0073777A" w:rsidRDefault="00F57A4D" w:rsidP="0073777A">
      <w:pPr>
        <w:spacing w:after="0" w:line="240" w:lineRule="auto"/>
        <w:ind w:firstLine="850"/>
        <w:jc w:val="both"/>
        <w:rPr>
          <w:rFonts w:ascii="Times New Roman" w:hAnsi="Times New Roman" w:cs="Times New Roman"/>
          <w:b/>
          <w:sz w:val="24"/>
          <w:szCs w:val="24"/>
        </w:rPr>
      </w:pPr>
      <w:r w:rsidRPr="0073777A">
        <w:rPr>
          <w:rFonts w:ascii="Times New Roman" w:hAnsi="Times New Roman" w:cs="Times New Roman"/>
          <w:sz w:val="24"/>
          <w:szCs w:val="24"/>
        </w:rPr>
        <w:t xml:space="preserve">(3) (Нова - ДВ, бр. 4 от 2019 г., в сила от 01.01.2019 г.) В случай че след приготвяне на индивидуалните дози за деня от даден лекарствен продукт се формира остатък, който не може да бъде приложен в срока му на годност, посочен в кратката характеристика на лекарствения продукт, </w:t>
      </w:r>
      <w:r w:rsidRPr="0073777A">
        <w:rPr>
          <w:rFonts w:ascii="Times New Roman" w:hAnsi="Times New Roman" w:cs="Times New Roman"/>
          <w:b/>
          <w:sz w:val="24"/>
          <w:szCs w:val="24"/>
        </w:rPr>
        <w:t>остатъкът се отразява в опис на неизползваемите остатъци от лекарствени продукти за лечението на онкологични/онкохематологични заболявания по образец съгласно приложение № 8е от Наредба № 4 от 2008 г.</w:t>
      </w:r>
    </w:p>
    <w:p w:rsidR="00F57A4D" w:rsidRPr="0073777A" w:rsidRDefault="00F57A4D" w:rsidP="0073777A">
      <w:pPr>
        <w:spacing w:after="0" w:line="240" w:lineRule="auto"/>
        <w:rPr>
          <w:rFonts w:ascii="Times New Roman" w:hAnsi="Times New Roman" w:cs="Times New Roman"/>
          <w:b/>
          <w:sz w:val="24"/>
          <w:szCs w:val="24"/>
        </w:rPr>
      </w:pPr>
      <w:r w:rsidRPr="0073777A">
        <w:rPr>
          <w:rFonts w:ascii="Times New Roman" w:hAnsi="Times New Roman" w:cs="Times New Roman"/>
          <w:b/>
          <w:sz w:val="24"/>
          <w:szCs w:val="24"/>
          <w:highlight w:val="yellow"/>
        </w:rPr>
        <w:t>Кой заплаща неизбежния остатък от първичната опаковка, отразен в описа. В момента разликата е за сметка на ЛЗ</w:t>
      </w:r>
      <w:r w:rsidRPr="0073777A">
        <w:rPr>
          <w:rFonts w:ascii="Times New Roman" w:hAnsi="Times New Roman" w:cs="Times New Roman"/>
          <w:b/>
          <w:sz w:val="24"/>
          <w:szCs w:val="24"/>
        </w:rPr>
        <w:t>?</w:t>
      </w:r>
    </w:p>
    <w:p w:rsidR="00F57A4D" w:rsidRPr="0073777A" w:rsidRDefault="00F57A4D" w:rsidP="0073777A">
      <w:pPr>
        <w:spacing w:after="0" w:line="240" w:lineRule="auto"/>
        <w:rPr>
          <w:rFonts w:ascii="Times New Roman" w:hAnsi="Times New Roman" w:cs="Times New Roman"/>
          <w:b/>
          <w:sz w:val="24"/>
          <w:szCs w:val="24"/>
        </w:rPr>
      </w:pPr>
      <w:r w:rsidRPr="0073777A">
        <w:rPr>
          <w:rFonts w:ascii="Times New Roman" w:hAnsi="Times New Roman" w:cs="Times New Roman"/>
          <w:b/>
          <w:sz w:val="24"/>
          <w:szCs w:val="24"/>
        </w:rPr>
        <w:t>3. Да отпадне  чл. 327, ал 1</w:t>
      </w:r>
    </w:p>
    <w:p w:rsidR="00F57A4D" w:rsidRPr="0073777A" w:rsidRDefault="00F57A4D" w:rsidP="0073777A">
      <w:pPr>
        <w:spacing w:after="0" w:line="240" w:lineRule="auto"/>
        <w:ind w:firstLine="850"/>
        <w:jc w:val="both"/>
        <w:rPr>
          <w:rFonts w:ascii="Times New Roman" w:hAnsi="Times New Roman" w:cs="Times New Roman"/>
          <w:strike/>
          <w:sz w:val="24"/>
          <w:szCs w:val="24"/>
        </w:rPr>
      </w:pPr>
      <w:r w:rsidRPr="0073777A">
        <w:rPr>
          <w:rFonts w:ascii="Times New Roman" w:hAnsi="Times New Roman" w:cs="Times New Roman"/>
          <w:strike/>
          <w:sz w:val="24"/>
          <w:szCs w:val="24"/>
        </w:rPr>
        <w:t>Чл. 327. (1) Противотуморните лекарствени продукти, осигуряващи основното лечение при злокачествени солидни тумори и хематологични заболявания, се прилагат по назначените схеми, като пациентите се приемат във времеви график, който гарантира най-малък излишък на формите за инфузия. Този график се утвърждава от завеждащия клиниката/отделението, където се осъществява терапията с инфузиционни противотуморни лекарствени продукти.</w:t>
      </w:r>
    </w:p>
    <w:p w:rsidR="00F57A4D" w:rsidRPr="0073777A" w:rsidRDefault="00F57A4D" w:rsidP="0073777A">
      <w:pPr>
        <w:spacing w:after="0" w:line="240" w:lineRule="auto"/>
        <w:rPr>
          <w:rFonts w:ascii="Times New Roman" w:hAnsi="Times New Roman" w:cs="Times New Roman"/>
          <w:b/>
          <w:sz w:val="24"/>
          <w:szCs w:val="24"/>
        </w:rPr>
      </w:pPr>
      <w:r w:rsidRPr="0073777A">
        <w:rPr>
          <w:rFonts w:ascii="Times New Roman" w:hAnsi="Times New Roman" w:cs="Times New Roman"/>
          <w:b/>
          <w:sz w:val="24"/>
          <w:szCs w:val="24"/>
        </w:rPr>
        <w:t>4. Относно чл. 328.</w:t>
      </w:r>
    </w:p>
    <w:p w:rsidR="00F57A4D" w:rsidRPr="0073777A" w:rsidRDefault="00F57A4D" w:rsidP="0073777A">
      <w:pPr>
        <w:spacing w:after="0" w:line="240" w:lineRule="auto"/>
        <w:rPr>
          <w:rFonts w:ascii="Times New Roman" w:hAnsi="Times New Roman" w:cs="Times New Roman"/>
          <w:b/>
          <w:sz w:val="24"/>
          <w:szCs w:val="24"/>
        </w:rPr>
      </w:pPr>
    </w:p>
    <w:p w:rsidR="00F57A4D" w:rsidRPr="0073777A" w:rsidRDefault="00F57A4D" w:rsidP="0073777A">
      <w:pPr>
        <w:spacing w:after="0" w:line="240" w:lineRule="auto"/>
        <w:ind w:firstLine="850"/>
        <w:jc w:val="both"/>
        <w:rPr>
          <w:rFonts w:ascii="Times New Roman" w:hAnsi="Times New Roman" w:cs="Times New Roman"/>
          <w:i/>
          <w:sz w:val="24"/>
          <w:szCs w:val="24"/>
        </w:rPr>
      </w:pPr>
      <w:r w:rsidRPr="0073777A">
        <w:rPr>
          <w:rFonts w:ascii="Times New Roman" w:hAnsi="Times New Roman" w:cs="Times New Roman"/>
          <w:i/>
          <w:sz w:val="24"/>
          <w:szCs w:val="24"/>
        </w:rPr>
        <w:t>Чл. 328. В случаите, в които отчетеното за календарен месец количество лекарствен продукт на пациент надвишава определеното количество, изчислено на база максимална месечна доза за средностатистически ръст и тегло (за мъже - 175 см, за жени - 163 см; средно тегло за мъже - 81 кг, за жени - 67 кг) и средностатистическа телесна повърхност (за мъже - 1,98 м</w:t>
      </w:r>
      <w:r w:rsidRPr="0073777A">
        <w:rPr>
          <w:rFonts w:ascii="Times New Roman" w:hAnsi="Times New Roman" w:cs="Times New Roman"/>
          <w:i/>
          <w:sz w:val="24"/>
          <w:szCs w:val="24"/>
          <w:vertAlign w:val="superscript"/>
        </w:rPr>
        <w:t>2</w:t>
      </w:r>
      <w:r w:rsidRPr="0073777A">
        <w:rPr>
          <w:rFonts w:ascii="Times New Roman" w:hAnsi="Times New Roman" w:cs="Times New Roman"/>
          <w:i/>
          <w:sz w:val="24"/>
          <w:szCs w:val="24"/>
        </w:rPr>
        <w:t>, за жени - 1,74 м</w:t>
      </w:r>
      <w:r w:rsidRPr="0073777A">
        <w:rPr>
          <w:rFonts w:ascii="Times New Roman" w:hAnsi="Times New Roman" w:cs="Times New Roman"/>
          <w:i/>
          <w:sz w:val="24"/>
          <w:szCs w:val="24"/>
          <w:vertAlign w:val="superscript"/>
        </w:rPr>
        <w:t>2</w:t>
      </w:r>
      <w:r w:rsidRPr="0073777A">
        <w:rPr>
          <w:rFonts w:ascii="Times New Roman" w:hAnsi="Times New Roman" w:cs="Times New Roman"/>
          <w:i/>
          <w:sz w:val="24"/>
          <w:szCs w:val="24"/>
        </w:rPr>
        <w:t>), заплащането на лекарствените продукти за съответния отчетен месец на изпълнителите на БМП се извършва след проверка от контролните органи.</w:t>
      </w:r>
    </w:p>
    <w:p w:rsidR="00F57A4D" w:rsidRPr="0073777A" w:rsidRDefault="00F57A4D" w:rsidP="0073777A">
      <w:pPr>
        <w:spacing w:after="0" w:line="240" w:lineRule="auto"/>
        <w:rPr>
          <w:rFonts w:ascii="Times New Roman" w:hAnsi="Times New Roman" w:cs="Times New Roman"/>
          <w:b/>
          <w:sz w:val="24"/>
          <w:szCs w:val="24"/>
        </w:rPr>
      </w:pPr>
      <w:r w:rsidRPr="0073777A">
        <w:rPr>
          <w:rFonts w:ascii="Times New Roman" w:hAnsi="Times New Roman" w:cs="Times New Roman"/>
          <w:b/>
          <w:sz w:val="24"/>
          <w:szCs w:val="24"/>
          <w:highlight w:val="yellow"/>
        </w:rPr>
        <w:t>Да отпадне. Достатъчно е изпълнението на чл. 325</w:t>
      </w:r>
    </w:p>
    <w:p w:rsidR="00F57A4D" w:rsidRPr="0073777A" w:rsidRDefault="00F57A4D" w:rsidP="0073777A">
      <w:pPr>
        <w:spacing w:after="0" w:line="240" w:lineRule="auto"/>
        <w:ind w:firstLine="850"/>
        <w:jc w:val="both"/>
        <w:rPr>
          <w:rFonts w:ascii="Times New Roman" w:hAnsi="Times New Roman" w:cs="Times New Roman"/>
          <w:sz w:val="24"/>
          <w:szCs w:val="24"/>
        </w:rPr>
      </w:pPr>
      <w:r w:rsidRPr="0073777A">
        <w:rPr>
          <w:rFonts w:ascii="Times New Roman" w:hAnsi="Times New Roman" w:cs="Times New Roman"/>
          <w:sz w:val="24"/>
          <w:szCs w:val="24"/>
        </w:rPr>
        <w:t>Чл. 325. (1) (Доп. - ДВ, бр. 4 от 2019 г., в сила от 01.01.2019 г.) Лекарствените продукти по чл. 322 се предписват от комисиите по чл. 30г, ал. 3, 4 и 5 от Наредба № 4 от 2009 г.</w:t>
      </w:r>
    </w:p>
    <w:p w:rsidR="00F57A4D" w:rsidRPr="0073777A" w:rsidRDefault="00F57A4D" w:rsidP="0073777A">
      <w:pPr>
        <w:spacing w:after="0" w:line="240" w:lineRule="auto"/>
        <w:ind w:firstLine="850"/>
        <w:jc w:val="both"/>
        <w:rPr>
          <w:rFonts w:ascii="Times New Roman" w:hAnsi="Times New Roman" w:cs="Times New Roman"/>
          <w:sz w:val="24"/>
          <w:szCs w:val="24"/>
        </w:rPr>
      </w:pPr>
      <w:r w:rsidRPr="0073777A">
        <w:rPr>
          <w:rFonts w:ascii="Times New Roman" w:hAnsi="Times New Roman" w:cs="Times New Roman"/>
          <w:sz w:val="24"/>
          <w:szCs w:val="24"/>
        </w:rPr>
        <w:t>(2) (Изм. - ДВ, бр. 34 от 2018 г., в сила от 01.04.2018 г.) В протоколите на комисиите по ал. 1 се вписват задължително всички реквизити от приложения № 8б и 8в от чл. 30г, ал. 3 от Наредба № 4 от 2009 г.</w:t>
      </w:r>
    </w:p>
    <w:p w:rsidR="00F57A4D" w:rsidRPr="0073777A" w:rsidRDefault="00F57A4D" w:rsidP="0073777A">
      <w:pPr>
        <w:spacing w:after="0" w:line="240" w:lineRule="auto"/>
        <w:ind w:firstLine="850"/>
        <w:jc w:val="both"/>
        <w:rPr>
          <w:rFonts w:ascii="Times New Roman" w:hAnsi="Times New Roman" w:cs="Times New Roman"/>
          <w:sz w:val="24"/>
          <w:szCs w:val="24"/>
        </w:rPr>
      </w:pPr>
      <w:r w:rsidRPr="0073777A">
        <w:rPr>
          <w:rFonts w:ascii="Times New Roman" w:hAnsi="Times New Roman" w:cs="Times New Roman"/>
          <w:sz w:val="24"/>
          <w:szCs w:val="24"/>
        </w:rPr>
        <w:t>(3) Протоколите на комисиите по ал. 1 се предоставят на НЗОК/РЗОК в електронен формат при започване или промяна на лекарственото лечение.</w:t>
      </w:r>
    </w:p>
    <w:p w:rsidR="00F57A4D" w:rsidRPr="0073777A" w:rsidRDefault="00F57A4D" w:rsidP="0073777A">
      <w:pPr>
        <w:spacing w:after="0" w:line="240" w:lineRule="auto"/>
        <w:ind w:firstLine="850"/>
        <w:jc w:val="both"/>
        <w:rPr>
          <w:rFonts w:ascii="Times New Roman" w:hAnsi="Times New Roman" w:cs="Times New Roman"/>
          <w:sz w:val="24"/>
          <w:szCs w:val="24"/>
        </w:rPr>
      </w:pPr>
      <w:r w:rsidRPr="0073777A">
        <w:rPr>
          <w:rFonts w:ascii="Times New Roman" w:hAnsi="Times New Roman" w:cs="Times New Roman"/>
          <w:sz w:val="24"/>
          <w:szCs w:val="24"/>
        </w:rPr>
        <w:t xml:space="preserve">(4) </w:t>
      </w:r>
      <w:r w:rsidRPr="0073777A">
        <w:rPr>
          <w:rFonts w:ascii="Times New Roman" w:hAnsi="Times New Roman" w:cs="Times New Roman"/>
          <w:b/>
          <w:sz w:val="24"/>
          <w:szCs w:val="24"/>
        </w:rPr>
        <w:t>Районната здравноосигурителна каса задължително преди заплащане на лекарствените продукти прави проверка за коректността на протоколите на комисиите, както и за съответствието на същите за всеки отделен случай</w:t>
      </w:r>
      <w:r w:rsidRPr="0073777A">
        <w:rPr>
          <w:rFonts w:ascii="Times New Roman" w:hAnsi="Times New Roman" w:cs="Times New Roman"/>
          <w:sz w:val="24"/>
          <w:szCs w:val="24"/>
        </w:rPr>
        <w:t>.</w:t>
      </w:r>
    </w:p>
    <w:p w:rsidR="00F57A4D" w:rsidRPr="0073777A" w:rsidRDefault="00F57A4D" w:rsidP="0073777A">
      <w:pPr>
        <w:spacing w:after="0" w:line="240" w:lineRule="auto"/>
        <w:rPr>
          <w:rFonts w:ascii="Times New Roman" w:hAnsi="Times New Roman" w:cs="Times New Roman"/>
          <w:b/>
          <w:sz w:val="24"/>
          <w:szCs w:val="24"/>
        </w:rPr>
      </w:pPr>
    </w:p>
    <w:p w:rsidR="00F57A4D" w:rsidRPr="0073777A" w:rsidRDefault="00F57A4D" w:rsidP="0073777A">
      <w:pPr>
        <w:spacing w:after="0" w:line="240" w:lineRule="auto"/>
        <w:rPr>
          <w:rFonts w:ascii="Times New Roman" w:hAnsi="Times New Roman" w:cs="Times New Roman"/>
          <w:b/>
          <w:sz w:val="24"/>
          <w:szCs w:val="24"/>
        </w:rPr>
      </w:pPr>
      <w:r w:rsidRPr="0073777A">
        <w:rPr>
          <w:rFonts w:ascii="Times New Roman" w:hAnsi="Times New Roman" w:cs="Times New Roman"/>
          <w:b/>
          <w:sz w:val="24"/>
          <w:szCs w:val="24"/>
        </w:rPr>
        <w:t>5. Повишаване на цените на КП№ 240 и 241; Заплащане на дейностите по „ кухи процедури” 6 и 7</w:t>
      </w:r>
    </w:p>
    <w:p w:rsidR="00F57A4D" w:rsidRPr="0073777A" w:rsidRDefault="00F57A4D" w:rsidP="0073777A">
      <w:pPr>
        <w:spacing w:after="0" w:line="240" w:lineRule="auto"/>
        <w:rPr>
          <w:rFonts w:ascii="Times New Roman" w:hAnsi="Times New Roman" w:cs="Times New Roman"/>
          <w:b/>
          <w:sz w:val="24"/>
          <w:szCs w:val="24"/>
        </w:rPr>
      </w:pPr>
    </w:p>
    <w:p w:rsidR="00F57A4D" w:rsidRPr="0073777A" w:rsidRDefault="00F57A4D" w:rsidP="0073777A">
      <w:pPr>
        <w:spacing w:after="0" w:line="240" w:lineRule="auto"/>
        <w:rPr>
          <w:rFonts w:ascii="Times New Roman" w:hAnsi="Times New Roman" w:cs="Times New Roman"/>
          <w:b/>
          <w:sz w:val="24"/>
          <w:szCs w:val="24"/>
        </w:rPr>
      </w:pPr>
      <w:r w:rsidRPr="0073777A">
        <w:rPr>
          <w:rFonts w:ascii="Times New Roman" w:hAnsi="Times New Roman" w:cs="Times New Roman"/>
          <w:b/>
          <w:sz w:val="24"/>
          <w:szCs w:val="24"/>
        </w:rPr>
        <w:t>6.  чл. 331а, ал 3</w:t>
      </w:r>
    </w:p>
    <w:p w:rsidR="00F57A4D" w:rsidRPr="0073777A" w:rsidRDefault="00F57A4D" w:rsidP="0073777A">
      <w:pPr>
        <w:spacing w:after="0" w:line="240" w:lineRule="auto"/>
        <w:ind w:firstLine="850"/>
        <w:jc w:val="both"/>
        <w:rPr>
          <w:rFonts w:ascii="Times New Roman" w:hAnsi="Times New Roman" w:cs="Times New Roman"/>
          <w:sz w:val="24"/>
          <w:szCs w:val="24"/>
        </w:rPr>
      </w:pPr>
      <w:r w:rsidRPr="0073777A">
        <w:rPr>
          <w:rFonts w:ascii="Times New Roman" w:hAnsi="Times New Roman" w:cs="Times New Roman"/>
          <w:sz w:val="24"/>
          <w:szCs w:val="24"/>
        </w:rPr>
        <w:lastRenderedPageBreak/>
        <w:t xml:space="preserve">(3) За случай по КП, отчетен като АПр "Предсрочно изпълнение на дейностите по КП..." по приложение № 11 на наредбата по чл. 45, ал. 2 от ЗЗО, се заплаща 80 % от цената на съответната КП, </w:t>
      </w:r>
      <w:r w:rsidRPr="0073777A">
        <w:rPr>
          <w:rFonts w:ascii="Times New Roman" w:hAnsi="Times New Roman" w:cs="Times New Roman"/>
          <w:strike/>
          <w:sz w:val="24"/>
          <w:szCs w:val="24"/>
        </w:rPr>
        <w:t>с изключение на КП № 240, 241, 242, 243 и 245, за които се заплаща 60 % от цената на съответната КП.</w:t>
      </w:r>
    </w:p>
    <w:p w:rsidR="00F57A4D" w:rsidRPr="0073777A" w:rsidRDefault="00F57A4D" w:rsidP="0073777A">
      <w:pPr>
        <w:spacing w:after="0" w:line="240" w:lineRule="auto"/>
        <w:rPr>
          <w:rFonts w:ascii="Times New Roman" w:hAnsi="Times New Roman" w:cs="Times New Roman"/>
          <w:b/>
          <w:sz w:val="24"/>
          <w:szCs w:val="24"/>
        </w:rPr>
      </w:pPr>
      <w:r w:rsidRPr="0073777A">
        <w:rPr>
          <w:rFonts w:ascii="Times New Roman" w:hAnsi="Times New Roman" w:cs="Times New Roman"/>
          <w:b/>
          <w:sz w:val="24"/>
          <w:szCs w:val="24"/>
        </w:rPr>
        <w:t xml:space="preserve">7. Чл. 344 </w:t>
      </w:r>
    </w:p>
    <w:p w:rsidR="00F57A4D" w:rsidRPr="0073777A" w:rsidRDefault="00F57A4D" w:rsidP="0073777A">
      <w:pPr>
        <w:spacing w:after="0" w:line="240" w:lineRule="auto"/>
        <w:ind w:firstLine="850"/>
        <w:jc w:val="both"/>
        <w:rPr>
          <w:rFonts w:ascii="Times New Roman" w:hAnsi="Times New Roman" w:cs="Times New Roman"/>
          <w:sz w:val="24"/>
          <w:szCs w:val="24"/>
        </w:rPr>
      </w:pPr>
      <w:r w:rsidRPr="0073777A">
        <w:rPr>
          <w:rFonts w:ascii="Times New Roman" w:hAnsi="Times New Roman" w:cs="Times New Roman"/>
          <w:sz w:val="24"/>
          <w:szCs w:val="24"/>
        </w:rPr>
        <w:t>Чл. 344. (1) В случай на хоспитализация по КП/АПр/КПр и необходимост от провеждане на КП/АПр и/или КПр в рамките на същия болничен престой се заплаща КП и АПр и/или КПр, с изключение на:</w:t>
      </w:r>
    </w:p>
    <w:p w:rsidR="00F57A4D" w:rsidRPr="0073777A" w:rsidRDefault="00F57A4D" w:rsidP="0073777A">
      <w:pPr>
        <w:spacing w:after="0" w:line="240" w:lineRule="auto"/>
        <w:ind w:firstLine="850"/>
        <w:jc w:val="both"/>
        <w:rPr>
          <w:rFonts w:ascii="Times New Roman" w:hAnsi="Times New Roman" w:cs="Times New Roman"/>
          <w:sz w:val="24"/>
          <w:szCs w:val="24"/>
        </w:rPr>
      </w:pPr>
      <w:r w:rsidRPr="0073777A">
        <w:rPr>
          <w:rFonts w:ascii="Times New Roman" w:hAnsi="Times New Roman" w:cs="Times New Roman"/>
          <w:sz w:val="24"/>
          <w:szCs w:val="24"/>
        </w:rPr>
        <w:t xml:space="preserve">1а. (нова - ДВ, бр. 4 от 2019 г., в сила от 01.01.2019 г.) амбулаторна процедура № 6 един и същ ден с АПр № </w:t>
      </w:r>
      <w:r w:rsidRPr="0073777A">
        <w:rPr>
          <w:rFonts w:ascii="Times New Roman" w:hAnsi="Times New Roman" w:cs="Times New Roman"/>
          <w:strike/>
          <w:sz w:val="24"/>
          <w:szCs w:val="24"/>
          <w:highlight w:val="yellow"/>
        </w:rPr>
        <w:t>5</w:t>
      </w:r>
      <w:r w:rsidRPr="0073777A">
        <w:rPr>
          <w:rFonts w:ascii="Times New Roman" w:hAnsi="Times New Roman" w:cs="Times New Roman"/>
          <w:sz w:val="24"/>
          <w:szCs w:val="24"/>
        </w:rPr>
        <w:t>, 7 и 8;</w:t>
      </w:r>
    </w:p>
    <w:p w:rsidR="00F57A4D" w:rsidRPr="0073777A" w:rsidRDefault="00F57A4D" w:rsidP="0073777A">
      <w:pPr>
        <w:spacing w:after="0" w:line="240" w:lineRule="auto"/>
        <w:rPr>
          <w:rFonts w:ascii="Times New Roman" w:hAnsi="Times New Roman" w:cs="Times New Roman"/>
          <w:i/>
          <w:sz w:val="24"/>
          <w:szCs w:val="24"/>
        </w:rPr>
      </w:pPr>
      <w:r w:rsidRPr="0073777A">
        <w:rPr>
          <w:rFonts w:ascii="Times New Roman" w:hAnsi="Times New Roman" w:cs="Times New Roman"/>
          <w:b/>
          <w:sz w:val="24"/>
          <w:szCs w:val="24"/>
        </w:rPr>
        <w:t xml:space="preserve">Да се разреши отчитане на АПр № 6 </w:t>
      </w:r>
      <w:r w:rsidRPr="0073777A">
        <w:rPr>
          <w:rFonts w:ascii="Times New Roman" w:hAnsi="Times New Roman" w:cs="Times New Roman"/>
          <w:i/>
          <w:sz w:val="24"/>
          <w:szCs w:val="24"/>
        </w:rPr>
        <w:t xml:space="preserve">Системно лекарствено лечение при злокачествени солидни тумори и хематологични заболявания </w:t>
      </w:r>
      <w:r w:rsidRPr="0073777A">
        <w:rPr>
          <w:rFonts w:ascii="Times New Roman" w:hAnsi="Times New Roman" w:cs="Times New Roman"/>
          <w:sz w:val="24"/>
          <w:szCs w:val="24"/>
        </w:rPr>
        <w:t xml:space="preserve">в един и същи ден с АПр № 5 </w:t>
      </w:r>
      <w:r w:rsidRPr="0073777A">
        <w:rPr>
          <w:rFonts w:ascii="Times New Roman" w:hAnsi="Times New Roman" w:cs="Times New Roman"/>
          <w:i/>
          <w:sz w:val="24"/>
          <w:szCs w:val="24"/>
        </w:rPr>
        <w:t>Определяне на план за лечение на болни със злокачествени заболявания.</w:t>
      </w:r>
    </w:p>
    <w:p w:rsidR="00F57A4D" w:rsidRPr="0073777A" w:rsidRDefault="00F57A4D" w:rsidP="0073777A">
      <w:pPr>
        <w:spacing w:after="0" w:line="240" w:lineRule="auto"/>
        <w:rPr>
          <w:rFonts w:ascii="Times New Roman" w:hAnsi="Times New Roman" w:cs="Times New Roman"/>
          <w:sz w:val="24"/>
          <w:szCs w:val="24"/>
        </w:rPr>
      </w:pPr>
    </w:p>
    <w:p w:rsidR="00F57A4D" w:rsidRPr="0073777A" w:rsidRDefault="00F57A4D" w:rsidP="0073777A">
      <w:pPr>
        <w:spacing w:after="0" w:line="240" w:lineRule="auto"/>
        <w:rPr>
          <w:rFonts w:ascii="Times New Roman" w:hAnsi="Times New Roman" w:cs="Times New Roman"/>
          <w:b/>
          <w:sz w:val="24"/>
          <w:szCs w:val="24"/>
        </w:rPr>
      </w:pPr>
      <w:r w:rsidRPr="0073777A">
        <w:rPr>
          <w:rFonts w:ascii="Times New Roman" w:hAnsi="Times New Roman" w:cs="Times New Roman"/>
          <w:b/>
          <w:sz w:val="24"/>
          <w:szCs w:val="24"/>
        </w:rPr>
        <w:t>8. Чл. 345, ал. 2 и чл. 346, ал. 2</w:t>
      </w:r>
    </w:p>
    <w:p w:rsidR="00F57A4D" w:rsidRPr="0073777A" w:rsidRDefault="00F57A4D" w:rsidP="0073777A">
      <w:pPr>
        <w:spacing w:after="0" w:line="240" w:lineRule="auto"/>
        <w:rPr>
          <w:rFonts w:ascii="Times New Roman" w:hAnsi="Times New Roman" w:cs="Times New Roman"/>
          <w:b/>
          <w:sz w:val="24"/>
          <w:szCs w:val="24"/>
        </w:rPr>
      </w:pPr>
      <w:r w:rsidRPr="0073777A">
        <w:rPr>
          <w:rFonts w:ascii="Times New Roman" w:hAnsi="Times New Roman" w:cs="Times New Roman"/>
          <w:sz w:val="24"/>
          <w:szCs w:val="24"/>
        </w:rPr>
        <w:t xml:space="preserve">чл. 345, (2) Националната здравноосигурителна каса заплаща на изпълнител на БМП за всеки отделен случай </w:t>
      </w:r>
      <w:r w:rsidRPr="0073777A">
        <w:rPr>
          <w:rFonts w:ascii="Times New Roman" w:hAnsi="Times New Roman" w:cs="Times New Roman"/>
          <w:b/>
          <w:sz w:val="24"/>
          <w:szCs w:val="24"/>
        </w:rPr>
        <w:t>приложеното количество лекарствено вещество/доза в съответните мерни единици съгласно решенията на комисиите</w:t>
      </w:r>
      <w:r w:rsidRPr="0073777A">
        <w:rPr>
          <w:rFonts w:ascii="Times New Roman" w:hAnsi="Times New Roman" w:cs="Times New Roman"/>
          <w:sz w:val="24"/>
          <w:szCs w:val="24"/>
        </w:rPr>
        <w:t xml:space="preserve"> по чл. 30г, ал. 3, 4 и 5 от Наредба № 4 от 2009 г. на противотуморните лекарствени продукти, осигуряващи основното лечение при злокачествени солидни тумори и хематологични заболявания по КП 240, 242, 243, 245, 246, 248, 249, 250, 251 и 252, както и на необходимите еритро-, тромбо-, гранулоцитни колонистимулиращи фактори, бифосфонати и други лекарствени продукти, повлияващи костната структура и минерализация, за състояния/усложнения, произтичащи от основното заболяване, и лечение, която стойност не се включва в цената на КП.</w:t>
      </w:r>
      <w:r w:rsidRPr="0073777A">
        <w:rPr>
          <w:rFonts w:ascii="Times New Roman" w:hAnsi="Times New Roman" w:cs="Times New Roman"/>
          <w:b/>
          <w:sz w:val="24"/>
          <w:szCs w:val="24"/>
        </w:rPr>
        <w:t xml:space="preserve"> </w:t>
      </w:r>
    </w:p>
    <w:p w:rsidR="00F57A4D" w:rsidRPr="0073777A" w:rsidRDefault="00F57A4D" w:rsidP="0073777A">
      <w:pPr>
        <w:spacing w:after="0" w:line="240" w:lineRule="auto"/>
        <w:ind w:firstLine="850"/>
        <w:jc w:val="both"/>
        <w:rPr>
          <w:rFonts w:ascii="Times New Roman" w:hAnsi="Times New Roman" w:cs="Times New Roman"/>
          <w:sz w:val="24"/>
          <w:szCs w:val="24"/>
        </w:rPr>
      </w:pPr>
      <w:r w:rsidRPr="0073777A">
        <w:rPr>
          <w:rFonts w:ascii="Times New Roman" w:hAnsi="Times New Roman" w:cs="Times New Roman"/>
          <w:sz w:val="24"/>
          <w:szCs w:val="24"/>
        </w:rPr>
        <w:t>Чл. 346. (1) Националната здравноосигурителна каса заплаща на изпълнител на БМП за случай по АПр и КПр при наличие на следните условия:</w:t>
      </w:r>
    </w:p>
    <w:p w:rsidR="00F57A4D" w:rsidRPr="0073777A" w:rsidRDefault="00F57A4D" w:rsidP="0073777A">
      <w:pPr>
        <w:spacing w:after="0" w:line="240" w:lineRule="auto"/>
        <w:ind w:firstLine="850"/>
        <w:jc w:val="both"/>
        <w:rPr>
          <w:rFonts w:ascii="Times New Roman" w:hAnsi="Times New Roman" w:cs="Times New Roman"/>
          <w:sz w:val="24"/>
          <w:szCs w:val="24"/>
        </w:rPr>
      </w:pPr>
      <w:r w:rsidRPr="0073777A">
        <w:rPr>
          <w:rFonts w:ascii="Times New Roman" w:hAnsi="Times New Roman" w:cs="Times New Roman"/>
          <w:sz w:val="24"/>
          <w:szCs w:val="24"/>
        </w:rPr>
        <w:t xml:space="preserve"> (2) Националната здравноосигурителна каса заплаща на изпълнител на БМП за всеки отделен случай </w:t>
      </w:r>
      <w:r w:rsidRPr="0073777A">
        <w:rPr>
          <w:rFonts w:ascii="Times New Roman" w:hAnsi="Times New Roman" w:cs="Times New Roman"/>
          <w:b/>
          <w:sz w:val="24"/>
          <w:szCs w:val="24"/>
        </w:rPr>
        <w:t>приложеното количество лекарствено вещество/доза в съответните мерни единици съгласно решенията на комисиите по чл. 30г, ал. 3, 4 и 5 от</w:t>
      </w:r>
      <w:r w:rsidRPr="0073777A">
        <w:rPr>
          <w:rFonts w:ascii="Times New Roman" w:hAnsi="Times New Roman" w:cs="Times New Roman"/>
          <w:sz w:val="24"/>
          <w:szCs w:val="24"/>
        </w:rPr>
        <w:t xml:space="preserve"> Наредба № 4 от 2009 г. на противотуморните лекарствени продукти, осигуряващи основното лечение при злокачествени солидни тумори и хематологични заболявания по АПр № 6, както и на необходимите еритро-, тромбо- и гранулоцитни колонистимулиращи фактори, бифосфонати и други лекарствени продукти, повлияващи костната структура и минерализация, за състояния/усложнения, произтичащи от основното заболяване и лечение, която стойност не се включва в цената на клиничната процедура.</w:t>
      </w:r>
    </w:p>
    <w:p w:rsidR="00F57A4D" w:rsidRPr="0073777A" w:rsidRDefault="00F57A4D" w:rsidP="0073777A">
      <w:pPr>
        <w:spacing w:after="0" w:line="240" w:lineRule="auto"/>
        <w:rPr>
          <w:rFonts w:ascii="Times New Roman" w:hAnsi="Times New Roman" w:cs="Times New Roman"/>
          <w:b/>
          <w:sz w:val="24"/>
          <w:szCs w:val="24"/>
        </w:rPr>
      </w:pPr>
      <w:r w:rsidRPr="0073777A">
        <w:rPr>
          <w:rFonts w:ascii="Times New Roman" w:hAnsi="Times New Roman" w:cs="Times New Roman"/>
          <w:b/>
          <w:sz w:val="24"/>
          <w:szCs w:val="24"/>
        </w:rPr>
        <w:t xml:space="preserve"> Кой заплаща остатъците?</w:t>
      </w:r>
    </w:p>
    <w:p w:rsidR="00F57A4D" w:rsidRPr="0073777A" w:rsidRDefault="00F57A4D" w:rsidP="0073777A">
      <w:pPr>
        <w:spacing w:after="0" w:line="240" w:lineRule="auto"/>
        <w:rPr>
          <w:rFonts w:ascii="Times New Roman" w:hAnsi="Times New Roman" w:cs="Times New Roman"/>
          <w:b/>
          <w:sz w:val="24"/>
          <w:szCs w:val="24"/>
        </w:rPr>
      </w:pPr>
    </w:p>
    <w:p w:rsidR="00F57A4D" w:rsidRPr="0073777A" w:rsidRDefault="00F57A4D" w:rsidP="0073777A">
      <w:pPr>
        <w:spacing w:after="0" w:line="240" w:lineRule="auto"/>
        <w:rPr>
          <w:rFonts w:ascii="Times New Roman" w:hAnsi="Times New Roman" w:cs="Times New Roman"/>
          <w:b/>
          <w:sz w:val="24"/>
          <w:szCs w:val="24"/>
        </w:rPr>
      </w:pPr>
      <w:r w:rsidRPr="0073777A">
        <w:rPr>
          <w:rFonts w:ascii="Times New Roman" w:hAnsi="Times New Roman" w:cs="Times New Roman"/>
          <w:b/>
          <w:sz w:val="24"/>
          <w:szCs w:val="24"/>
        </w:rPr>
        <w:t>9. Чл. 350, ал. 6  Да се редактира и да отпадне изискването за изпращане на ЕГН на пациентите:</w:t>
      </w:r>
    </w:p>
    <w:p w:rsidR="00F57A4D" w:rsidRPr="0073777A" w:rsidRDefault="00F57A4D" w:rsidP="0073777A">
      <w:pPr>
        <w:spacing w:after="0" w:line="240" w:lineRule="auto"/>
        <w:rPr>
          <w:rFonts w:ascii="Times New Roman" w:hAnsi="Times New Roman" w:cs="Times New Roman"/>
          <w:b/>
          <w:sz w:val="24"/>
          <w:szCs w:val="24"/>
        </w:rPr>
      </w:pPr>
    </w:p>
    <w:p w:rsidR="00F57A4D" w:rsidRPr="0073777A" w:rsidRDefault="00F57A4D" w:rsidP="0073777A">
      <w:pPr>
        <w:spacing w:after="0" w:line="240" w:lineRule="auto"/>
        <w:ind w:firstLine="850"/>
        <w:jc w:val="both"/>
        <w:rPr>
          <w:rFonts w:ascii="Times New Roman" w:hAnsi="Times New Roman" w:cs="Times New Roman"/>
          <w:sz w:val="24"/>
          <w:szCs w:val="24"/>
        </w:rPr>
      </w:pPr>
      <w:r w:rsidRPr="0073777A">
        <w:rPr>
          <w:rFonts w:ascii="Times New Roman" w:hAnsi="Times New Roman" w:cs="Times New Roman"/>
          <w:sz w:val="24"/>
          <w:szCs w:val="24"/>
        </w:rPr>
        <w:t xml:space="preserve">Чл 350, (6) Националната здравноосигурителна каса не заплаща дейности, лекарствени продукти и медицински изделия за пациенти, хоспитализирани по повод провеждано клинично изпитване. За пациенти, хоспитализирани по повод провеждано клинични изпитване, координиращият главен изследовател своевременно предоставя на съответната РЗОК </w:t>
      </w:r>
      <w:r w:rsidRPr="0073777A">
        <w:rPr>
          <w:rFonts w:ascii="Times New Roman" w:hAnsi="Times New Roman" w:cs="Times New Roman"/>
          <w:b/>
          <w:sz w:val="24"/>
          <w:szCs w:val="24"/>
        </w:rPr>
        <w:t>единен граждански номер на същите.</w:t>
      </w:r>
    </w:p>
    <w:p w:rsidR="00F57A4D" w:rsidRPr="0073777A" w:rsidRDefault="00F57A4D" w:rsidP="0073777A">
      <w:pPr>
        <w:spacing w:after="0" w:line="240" w:lineRule="auto"/>
        <w:rPr>
          <w:rFonts w:ascii="Times New Roman" w:hAnsi="Times New Roman" w:cs="Times New Roman"/>
          <w:b/>
          <w:sz w:val="24"/>
          <w:szCs w:val="24"/>
        </w:rPr>
      </w:pPr>
    </w:p>
    <w:p w:rsidR="00F57A4D" w:rsidRPr="0073777A" w:rsidRDefault="00F57A4D" w:rsidP="0073777A">
      <w:pPr>
        <w:spacing w:after="0" w:line="240" w:lineRule="auto"/>
        <w:rPr>
          <w:rFonts w:ascii="Times New Roman" w:hAnsi="Times New Roman" w:cs="Times New Roman"/>
          <w:b/>
          <w:sz w:val="24"/>
          <w:szCs w:val="24"/>
        </w:rPr>
      </w:pPr>
      <w:r w:rsidRPr="0073777A">
        <w:rPr>
          <w:rFonts w:ascii="Times New Roman" w:hAnsi="Times New Roman" w:cs="Times New Roman"/>
          <w:b/>
          <w:sz w:val="24"/>
          <w:szCs w:val="24"/>
        </w:rPr>
        <w:t xml:space="preserve">10.  Чл 363, т. 3 </w:t>
      </w:r>
      <w:r w:rsidRPr="0073777A">
        <w:rPr>
          <w:rFonts w:ascii="Times New Roman" w:hAnsi="Times New Roman" w:cs="Times New Roman"/>
          <w:sz w:val="24"/>
          <w:szCs w:val="24"/>
        </w:rPr>
        <w:t>Да отпадне отложеното плащане за лекарства, което в момента е на втория месец, следващ отчетния. Да се заплащат до 30-число на месеца, следващ отчетния.,</w:t>
      </w:r>
      <w:r w:rsidRPr="0073777A">
        <w:rPr>
          <w:rFonts w:ascii="Times New Roman" w:hAnsi="Times New Roman" w:cs="Times New Roman"/>
          <w:b/>
          <w:sz w:val="24"/>
          <w:szCs w:val="24"/>
        </w:rPr>
        <w:t xml:space="preserve"> </w:t>
      </w:r>
    </w:p>
    <w:p w:rsidR="00F57A4D" w:rsidRPr="0073777A" w:rsidRDefault="00F57A4D" w:rsidP="0073777A">
      <w:pPr>
        <w:spacing w:after="0" w:line="240" w:lineRule="auto"/>
        <w:ind w:firstLine="850"/>
        <w:jc w:val="both"/>
        <w:rPr>
          <w:rFonts w:ascii="Times New Roman" w:hAnsi="Times New Roman" w:cs="Times New Roman"/>
          <w:b/>
          <w:sz w:val="24"/>
          <w:szCs w:val="24"/>
        </w:rPr>
      </w:pPr>
      <w:r w:rsidRPr="0073777A">
        <w:rPr>
          <w:rFonts w:ascii="Times New Roman" w:hAnsi="Times New Roman" w:cs="Times New Roman"/>
          <w:i/>
          <w:sz w:val="24"/>
          <w:szCs w:val="24"/>
        </w:rPr>
        <w:lastRenderedPageBreak/>
        <w:t xml:space="preserve">3. плащанията по финансово-отчетни документи по чл. 353, ал. 1, т. 2 и 3 и по чл. 354, ал. 1, т. 2 и 3, които се извършват до 30-о число </w:t>
      </w:r>
      <w:r w:rsidRPr="0073777A">
        <w:rPr>
          <w:rFonts w:ascii="Times New Roman" w:hAnsi="Times New Roman" w:cs="Times New Roman"/>
          <w:b/>
          <w:i/>
          <w:sz w:val="24"/>
          <w:szCs w:val="24"/>
        </w:rPr>
        <w:t>на втория месец, следващ отчетния</w:t>
      </w:r>
      <w:r w:rsidRPr="0073777A">
        <w:rPr>
          <w:rFonts w:ascii="Times New Roman" w:hAnsi="Times New Roman" w:cs="Times New Roman"/>
          <w:b/>
          <w:sz w:val="24"/>
          <w:szCs w:val="24"/>
        </w:rPr>
        <w:t>.</w:t>
      </w:r>
    </w:p>
    <w:p w:rsidR="00F57A4D" w:rsidRPr="0073777A" w:rsidRDefault="00F57A4D" w:rsidP="0073777A">
      <w:pPr>
        <w:spacing w:after="0" w:line="240" w:lineRule="auto"/>
        <w:rPr>
          <w:rFonts w:ascii="Times New Roman" w:hAnsi="Times New Roman" w:cs="Times New Roman"/>
          <w:b/>
          <w:sz w:val="24"/>
          <w:szCs w:val="24"/>
        </w:rPr>
      </w:pPr>
    </w:p>
    <w:p w:rsidR="00F57A4D" w:rsidRPr="0073777A" w:rsidRDefault="00F57A4D" w:rsidP="0073777A">
      <w:pPr>
        <w:spacing w:after="0" w:line="240" w:lineRule="auto"/>
        <w:rPr>
          <w:rFonts w:ascii="Times New Roman" w:hAnsi="Times New Roman" w:cs="Times New Roman"/>
          <w:b/>
          <w:sz w:val="24"/>
          <w:szCs w:val="24"/>
        </w:rPr>
      </w:pPr>
      <w:r w:rsidRPr="0073777A">
        <w:rPr>
          <w:rFonts w:ascii="Times New Roman" w:hAnsi="Times New Roman" w:cs="Times New Roman"/>
          <w:b/>
          <w:sz w:val="24"/>
          <w:szCs w:val="24"/>
        </w:rPr>
        <w:t xml:space="preserve">11.  Разделяне на КП № 240 </w:t>
      </w:r>
      <w:r w:rsidRPr="0073777A">
        <w:rPr>
          <w:rFonts w:ascii="Times New Roman" w:hAnsi="Times New Roman" w:cs="Times New Roman"/>
          <w:i/>
          <w:sz w:val="24"/>
          <w:szCs w:val="24"/>
        </w:rPr>
        <w:t>Продължително системно парентерално лекарствено лечение на злокачествени солидни тумори и свързаните с него усложненияна</w:t>
      </w:r>
      <w:r w:rsidRPr="0073777A">
        <w:rPr>
          <w:rFonts w:ascii="Times New Roman" w:hAnsi="Times New Roman" w:cs="Times New Roman"/>
          <w:b/>
          <w:sz w:val="24"/>
          <w:szCs w:val="24"/>
        </w:rPr>
        <w:t xml:space="preserve"> две:</w:t>
      </w:r>
    </w:p>
    <w:p w:rsidR="00F57A4D" w:rsidRPr="0073777A" w:rsidRDefault="00F57A4D" w:rsidP="0073777A">
      <w:pPr>
        <w:spacing w:after="0" w:line="240" w:lineRule="auto"/>
        <w:rPr>
          <w:rFonts w:ascii="Times New Roman" w:hAnsi="Times New Roman" w:cs="Times New Roman"/>
          <w:b/>
          <w:sz w:val="24"/>
          <w:szCs w:val="24"/>
        </w:rPr>
      </w:pPr>
      <w:r w:rsidRPr="0073777A">
        <w:rPr>
          <w:rFonts w:ascii="Times New Roman" w:hAnsi="Times New Roman" w:cs="Times New Roman"/>
          <w:b/>
          <w:sz w:val="24"/>
          <w:szCs w:val="24"/>
        </w:rPr>
        <w:t xml:space="preserve">№ 240.1 </w:t>
      </w:r>
      <w:r w:rsidRPr="0073777A">
        <w:rPr>
          <w:rFonts w:ascii="Times New Roman" w:hAnsi="Times New Roman" w:cs="Times New Roman"/>
          <w:i/>
          <w:sz w:val="24"/>
          <w:szCs w:val="24"/>
        </w:rPr>
        <w:t xml:space="preserve">Продължително системно парентерално лекарствено лечение на злокачествени солидни тумори </w:t>
      </w:r>
    </w:p>
    <w:p w:rsidR="00F57A4D" w:rsidRPr="0073777A" w:rsidRDefault="00F57A4D" w:rsidP="0073777A">
      <w:pPr>
        <w:spacing w:after="0" w:line="240" w:lineRule="auto"/>
        <w:rPr>
          <w:rFonts w:ascii="Times New Roman" w:hAnsi="Times New Roman" w:cs="Times New Roman"/>
          <w:b/>
          <w:i/>
          <w:sz w:val="24"/>
          <w:szCs w:val="24"/>
        </w:rPr>
      </w:pPr>
      <w:r w:rsidRPr="0073777A">
        <w:rPr>
          <w:rFonts w:ascii="Times New Roman" w:hAnsi="Times New Roman" w:cs="Times New Roman"/>
          <w:b/>
          <w:sz w:val="24"/>
          <w:szCs w:val="24"/>
        </w:rPr>
        <w:t xml:space="preserve">№ 240.2 </w:t>
      </w:r>
      <w:r w:rsidRPr="0073777A">
        <w:rPr>
          <w:rFonts w:ascii="Times New Roman" w:hAnsi="Times New Roman" w:cs="Times New Roman"/>
          <w:i/>
          <w:sz w:val="24"/>
          <w:szCs w:val="24"/>
        </w:rPr>
        <w:t>Продължително системно парентерално лекарствено лечение на злокачествени солидни тумори и -</w:t>
      </w:r>
      <w:r w:rsidRPr="0073777A">
        <w:rPr>
          <w:rFonts w:ascii="Times New Roman" w:hAnsi="Times New Roman" w:cs="Times New Roman"/>
          <w:b/>
          <w:i/>
          <w:sz w:val="24"/>
          <w:szCs w:val="24"/>
        </w:rPr>
        <w:t xml:space="preserve"> с усложнения.</w:t>
      </w:r>
    </w:p>
    <w:p w:rsidR="00F57A4D" w:rsidRPr="0073777A" w:rsidRDefault="00F57A4D" w:rsidP="0073777A">
      <w:pPr>
        <w:spacing w:after="0" w:line="240" w:lineRule="auto"/>
        <w:rPr>
          <w:rFonts w:ascii="Times New Roman" w:hAnsi="Times New Roman" w:cs="Times New Roman"/>
          <w:b/>
          <w:i/>
          <w:sz w:val="24"/>
          <w:szCs w:val="24"/>
        </w:rPr>
      </w:pPr>
    </w:p>
    <w:p w:rsidR="00F57A4D" w:rsidRPr="0073777A" w:rsidRDefault="00F57A4D" w:rsidP="0073777A">
      <w:pPr>
        <w:spacing w:after="0" w:line="240" w:lineRule="auto"/>
        <w:jc w:val="both"/>
        <w:rPr>
          <w:rFonts w:ascii="Times New Roman" w:hAnsi="Times New Roman" w:cs="Times New Roman"/>
          <w:b/>
          <w:sz w:val="24"/>
          <w:szCs w:val="24"/>
        </w:rPr>
      </w:pPr>
      <w:r w:rsidRPr="0073777A">
        <w:rPr>
          <w:rFonts w:ascii="Times New Roman" w:hAnsi="Times New Roman" w:cs="Times New Roman"/>
          <w:b/>
          <w:sz w:val="24"/>
          <w:szCs w:val="24"/>
        </w:rPr>
        <w:t xml:space="preserve">Да отпадне и ограничението за 12 хоспитализации годишно по КП 240 за всички пациенти с метастатични заболявания – с добавяне към  кода на основната диагноза на съответен код за метастатично засягане. </w:t>
      </w:r>
    </w:p>
    <w:p w:rsidR="00F57A4D" w:rsidRDefault="00F57A4D" w:rsidP="0073777A">
      <w:pPr>
        <w:spacing w:after="0" w:line="240" w:lineRule="auto"/>
        <w:rPr>
          <w:rFonts w:ascii="Times New Roman" w:hAnsi="Times New Roman" w:cs="Times New Roman"/>
          <w:color w:val="FF0000"/>
          <w:sz w:val="24"/>
          <w:szCs w:val="24"/>
        </w:rPr>
      </w:pPr>
      <w:r w:rsidRPr="0073777A">
        <w:rPr>
          <w:rFonts w:ascii="Times New Roman" w:hAnsi="Times New Roman" w:cs="Times New Roman"/>
          <w:color w:val="FF0000"/>
          <w:sz w:val="24"/>
          <w:szCs w:val="24"/>
        </w:rPr>
        <w:t>–( забележка проф. М</w:t>
      </w:r>
      <w:r w:rsidR="008E5659">
        <w:rPr>
          <w:rFonts w:ascii="Times New Roman" w:hAnsi="Times New Roman" w:cs="Times New Roman"/>
          <w:color w:val="FF0000"/>
          <w:sz w:val="24"/>
          <w:szCs w:val="24"/>
        </w:rPr>
        <w:t>ихаилова -</w:t>
      </w:r>
      <w:r w:rsidRPr="0073777A">
        <w:rPr>
          <w:rFonts w:ascii="Times New Roman" w:hAnsi="Times New Roman" w:cs="Times New Roman"/>
          <w:color w:val="FF0000"/>
          <w:sz w:val="24"/>
          <w:szCs w:val="24"/>
        </w:rPr>
        <w:t xml:space="preserve"> да се конкретизира: но не повече от две хоспитализации месечно за пациент).</w:t>
      </w:r>
    </w:p>
    <w:p w:rsidR="008E5659" w:rsidRPr="008E5659" w:rsidRDefault="008E5659" w:rsidP="0073777A">
      <w:pPr>
        <w:spacing w:after="0" w:line="240" w:lineRule="auto"/>
        <w:rPr>
          <w:rFonts w:ascii="Times New Roman" w:hAnsi="Times New Roman" w:cs="Times New Roman"/>
          <w:b/>
          <w:sz w:val="24"/>
          <w:szCs w:val="24"/>
          <w:u w:val="single"/>
        </w:rPr>
      </w:pPr>
      <w:r w:rsidRPr="008E5659">
        <w:rPr>
          <w:rFonts w:ascii="Times New Roman" w:hAnsi="Times New Roman" w:cs="Times New Roman"/>
          <w:b/>
          <w:sz w:val="24"/>
          <w:szCs w:val="24"/>
          <w:highlight w:val="yellow"/>
          <w:u w:val="single"/>
        </w:rPr>
        <w:t>Тези предложения ще се разглеждат по специалности.</w:t>
      </w:r>
    </w:p>
    <w:p w:rsidR="008E5659" w:rsidRDefault="008E5659" w:rsidP="0073777A">
      <w:pPr>
        <w:widowControl w:val="0"/>
        <w:autoSpaceDE w:val="0"/>
        <w:autoSpaceDN w:val="0"/>
        <w:adjustRightInd w:val="0"/>
        <w:spacing w:after="0" w:line="240" w:lineRule="auto"/>
        <w:ind w:firstLine="708"/>
        <w:jc w:val="center"/>
        <w:rPr>
          <w:rFonts w:ascii="Times New Roman" w:eastAsiaTheme="minorEastAsia" w:hAnsi="Times New Roman" w:cs="Times New Roman"/>
          <w:b/>
          <w:bCs/>
          <w:sz w:val="24"/>
          <w:szCs w:val="24"/>
          <w:lang w:eastAsia="bg-BG"/>
        </w:rPr>
      </w:pPr>
    </w:p>
    <w:p w:rsidR="00A064C5" w:rsidRDefault="00A064C5" w:rsidP="00A064C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b/>
          <w:bCs/>
          <w:sz w:val="24"/>
          <w:szCs w:val="24"/>
          <w:lang w:eastAsia="bg-BG"/>
        </w:rPr>
        <w:t>Чл. 289</w:t>
      </w:r>
      <w:r>
        <w:rPr>
          <w:rFonts w:ascii="Times New Roman" w:eastAsiaTheme="minorEastAsia" w:hAnsi="Times New Roman" w:cs="Times New Roman"/>
          <w:sz w:val="24"/>
          <w:szCs w:val="24"/>
          <w:lang w:eastAsia="bg-BG"/>
        </w:rPr>
        <w:t>. Документиране в хода на хоспитализацията:</w:t>
      </w:r>
    </w:p>
    <w:p w:rsidR="00A064C5" w:rsidRDefault="00A064C5" w:rsidP="00A064C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 xml:space="preserve">6. всички медико-диагностични изследвания се обективизират </w:t>
      </w:r>
      <w:r w:rsidR="00403BBD" w:rsidRPr="00403BBD">
        <w:rPr>
          <w:rFonts w:ascii="Times New Roman" w:eastAsiaTheme="minorEastAsia" w:hAnsi="Times New Roman" w:cs="Times New Roman"/>
          <w:b/>
          <w:i/>
          <w:color w:val="7030A0"/>
          <w:sz w:val="24"/>
          <w:szCs w:val="24"/>
          <w:highlight w:val="yellow"/>
          <w:u w:val="single"/>
          <w:lang w:eastAsia="bg-BG"/>
        </w:rPr>
        <w:t>(</w:t>
      </w:r>
      <w:r w:rsidR="00403BBD">
        <w:rPr>
          <w:rFonts w:ascii="Times New Roman" w:eastAsiaTheme="minorEastAsia" w:hAnsi="Times New Roman" w:cs="Times New Roman"/>
          <w:b/>
          <w:i/>
          <w:color w:val="7030A0"/>
          <w:sz w:val="24"/>
          <w:szCs w:val="24"/>
          <w:highlight w:val="yellow"/>
          <w:u w:val="single"/>
          <w:lang w:eastAsia="bg-BG"/>
        </w:rPr>
        <w:t>БЛС и НЗОК за съвместно указание – „</w:t>
      </w:r>
      <w:r w:rsidR="00403BBD" w:rsidRPr="00403BBD">
        <w:rPr>
          <w:rFonts w:ascii="Times New Roman" w:eastAsiaTheme="minorEastAsia" w:hAnsi="Times New Roman" w:cs="Times New Roman"/>
          <w:b/>
          <w:i/>
          <w:color w:val="7030A0"/>
          <w:sz w:val="24"/>
          <w:szCs w:val="24"/>
          <w:highlight w:val="yellow"/>
          <w:u w:val="single"/>
          <w:lang w:eastAsia="bg-BG"/>
        </w:rPr>
        <w:t>без подпис</w:t>
      </w:r>
      <w:r w:rsidR="00403BBD">
        <w:rPr>
          <w:rFonts w:ascii="Times New Roman" w:eastAsiaTheme="minorEastAsia" w:hAnsi="Times New Roman" w:cs="Times New Roman"/>
          <w:b/>
          <w:i/>
          <w:color w:val="7030A0"/>
          <w:sz w:val="24"/>
          <w:szCs w:val="24"/>
          <w:highlight w:val="yellow"/>
          <w:u w:val="single"/>
          <w:lang w:eastAsia="bg-BG"/>
        </w:rPr>
        <w:t>“</w:t>
      </w:r>
      <w:r w:rsidR="00403BBD" w:rsidRPr="00403BBD">
        <w:rPr>
          <w:rFonts w:ascii="Times New Roman" w:eastAsiaTheme="minorEastAsia" w:hAnsi="Times New Roman" w:cs="Times New Roman"/>
          <w:b/>
          <w:i/>
          <w:color w:val="7030A0"/>
          <w:sz w:val="24"/>
          <w:szCs w:val="24"/>
          <w:highlight w:val="yellow"/>
          <w:u w:val="single"/>
          <w:lang w:eastAsia="bg-BG"/>
        </w:rPr>
        <w:t>)</w:t>
      </w:r>
      <w:r w:rsidR="00403BBD" w:rsidRPr="00403BBD">
        <w:rPr>
          <w:rFonts w:ascii="Times New Roman" w:eastAsiaTheme="minorEastAsia" w:hAnsi="Times New Roman" w:cs="Times New Roman"/>
          <w:color w:val="7030A0"/>
          <w:sz w:val="24"/>
          <w:szCs w:val="24"/>
          <w:lang w:eastAsia="bg-BG"/>
        </w:rPr>
        <w:t xml:space="preserve"> </w:t>
      </w:r>
      <w:r>
        <w:rPr>
          <w:rFonts w:ascii="Times New Roman" w:eastAsiaTheme="minorEastAsia" w:hAnsi="Times New Roman" w:cs="Times New Roman"/>
          <w:sz w:val="24"/>
          <w:szCs w:val="24"/>
          <w:lang w:eastAsia="bg-BG"/>
        </w:rPr>
        <w:t>само с оригинални документи, които задължително се прикрепват към ИЗ; рентгеновите филми или друг носител на рентгенови образи се прикрепват към ИЗ; резултатите от рентгенологичните изследвания се интерпретират от специалист по образна диагностика съгласно медицински стандарт „Образна диагностика“; в случай че оригиналните документи са необходими на пациента за продължение на лечебно-диагностичния процес или за експертиза на здравословно състояние, това се вписва в ИЗ срещу подпис на пациента и в епикризата;</w:t>
      </w:r>
    </w:p>
    <w:p w:rsidR="00A064C5" w:rsidRDefault="00A064C5" w:rsidP="0036497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b/>
          <w:bCs/>
          <w:sz w:val="24"/>
          <w:szCs w:val="24"/>
          <w:lang w:eastAsia="bg-BG"/>
        </w:rPr>
        <w:t>Чл. 357</w:t>
      </w:r>
      <w:r>
        <w:rPr>
          <w:rFonts w:ascii="Times New Roman" w:eastAsiaTheme="minorEastAsia" w:hAnsi="Times New Roman" w:cs="Times New Roman"/>
          <w:sz w:val="24"/>
          <w:szCs w:val="24"/>
          <w:lang w:eastAsia="bg-BG"/>
        </w:rPr>
        <w:t xml:space="preserve">. (12) Стойностите на отхвърлените от заплащане случаи при извършения контрол преди плащане не могат да се прехвърлят по реда на ал. 11 за следващ период на дейност. </w:t>
      </w:r>
    </w:p>
    <w:p w:rsidR="00EE5065" w:rsidRDefault="00EE5065" w:rsidP="00A064C5">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u w:val="single"/>
          <w:lang w:eastAsia="bg-BG"/>
        </w:rPr>
      </w:pPr>
      <w:r w:rsidRPr="00EE5065">
        <w:rPr>
          <w:rFonts w:ascii="Times New Roman" w:eastAsiaTheme="minorEastAsia" w:hAnsi="Times New Roman" w:cs="Times New Roman"/>
          <w:b/>
          <w:sz w:val="24"/>
          <w:szCs w:val="24"/>
          <w:highlight w:val="yellow"/>
          <w:u w:val="single"/>
          <w:lang w:eastAsia="bg-BG"/>
        </w:rPr>
        <w:t>БЛС – предложение за отпадане на тази алинея</w:t>
      </w:r>
    </w:p>
    <w:p w:rsidR="00EE5065" w:rsidRPr="00EE5065" w:rsidRDefault="00EE5065" w:rsidP="00A064C5">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u w:val="single"/>
          <w:lang w:eastAsia="bg-BG"/>
        </w:rPr>
      </w:pPr>
      <w:r w:rsidRPr="00EE5065">
        <w:rPr>
          <w:rFonts w:ascii="Times New Roman" w:eastAsiaTheme="minorEastAsia" w:hAnsi="Times New Roman" w:cs="Times New Roman"/>
          <w:b/>
          <w:sz w:val="24"/>
          <w:szCs w:val="24"/>
          <w:highlight w:val="yellow"/>
          <w:u w:val="single"/>
          <w:lang w:eastAsia="bg-BG"/>
        </w:rPr>
        <w:t>Стойностите за РСТ да не са в отделно приложение, а да са част от определените месечни стойности на лечебното заведение</w:t>
      </w:r>
      <w:r>
        <w:rPr>
          <w:rFonts w:ascii="Times New Roman" w:eastAsiaTheme="minorEastAsia" w:hAnsi="Times New Roman" w:cs="Times New Roman"/>
          <w:b/>
          <w:sz w:val="24"/>
          <w:szCs w:val="24"/>
          <w:u w:val="single"/>
          <w:lang w:eastAsia="bg-BG"/>
        </w:rPr>
        <w:t>.</w:t>
      </w:r>
    </w:p>
    <w:sectPr w:rsidR="00EE5065" w:rsidRPr="00EE5065" w:rsidSect="00B05B4A">
      <w:pgSz w:w="12240" w:h="15840"/>
      <w:pgMar w:top="1276" w:right="1417" w:bottom="993" w:left="1418" w:header="708" w:footer="708"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ll Times New Roman">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1396"/>
    <w:multiLevelType w:val="hybridMultilevel"/>
    <w:tmpl w:val="3CA014BA"/>
    <w:lvl w:ilvl="0" w:tplc="7C28963A">
      <w:start w:val="1"/>
      <w:numFmt w:val="decimal"/>
      <w:lvlText w:val="(%1)"/>
      <w:lvlJc w:val="left"/>
      <w:pPr>
        <w:ind w:left="927" w:hanging="360"/>
      </w:pPr>
      <w:rPr>
        <w:rFonts w:hint="default"/>
        <w:color w:val="7030A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06384B92"/>
    <w:multiLevelType w:val="hybridMultilevel"/>
    <w:tmpl w:val="8CBC97C2"/>
    <w:lvl w:ilvl="0" w:tplc="3C1679FE">
      <w:start w:val="1"/>
      <w:numFmt w:val="decimal"/>
      <w:lvlText w:val="%1."/>
      <w:lvlJc w:val="left"/>
      <w:pPr>
        <w:ind w:left="1407" w:hanging="84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1B4F58DA"/>
    <w:multiLevelType w:val="hybridMultilevel"/>
    <w:tmpl w:val="F480908A"/>
    <w:lvl w:ilvl="0" w:tplc="0402000D">
      <w:start w:val="1"/>
      <w:numFmt w:val="bullet"/>
      <w:lvlText w:val=""/>
      <w:lvlJc w:val="left"/>
      <w:pPr>
        <w:ind w:left="2138" w:hanging="360"/>
      </w:pPr>
      <w:rPr>
        <w:rFonts w:ascii="Wingdings" w:hAnsi="Wingdings"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3">
    <w:nsid w:val="1C3D098F"/>
    <w:multiLevelType w:val="hybridMultilevel"/>
    <w:tmpl w:val="D9F068BE"/>
    <w:lvl w:ilvl="0" w:tplc="5540FDB0">
      <w:start w:val="1"/>
      <w:numFmt w:val="decimal"/>
      <w:lvlText w:val="%1."/>
      <w:lvlJc w:val="left"/>
      <w:pPr>
        <w:ind w:left="1437" w:hanging="870"/>
      </w:pPr>
      <w:rPr>
        <w:rFonts w:hint="default"/>
        <w:b w:val="0"/>
        <w:i w:val="0"/>
        <w:u w:val="none"/>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206F7122"/>
    <w:multiLevelType w:val="hybridMultilevel"/>
    <w:tmpl w:val="CD106676"/>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2C0F676C"/>
    <w:multiLevelType w:val="hybridMultilevel"/>
    <w:tmpl w:val="E7AA1A5E"/>
    <w:lvl w:ilvl="0" w:tplc="04020001">
      <w:start w:val="1"/>
      <w:numFmt w:val="bullet"/>
      <w:lvlText w:val=""/>
      <w:lvlJc w:val="left"/>
      <w:pPr>
        <w:ind w:left="720" w:hanging="360"/>
      </w:pPr>
      <w:rPr>
        <w:rFonts w:ascii="Symbol" w:hAnsi="Symbol"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AD930DB"/>
    <w:multiLevelType w:val="hybridMultilevel"/>
    <w:tmpl w:val="DFAA282E"/>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7">
    <w:nsid w:val="4E4C7EE1"/>
    <w:multiLevelType w:val="hybridMultilevel"/>
    <w:tmpl w:val="BEAC3C9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68140A0A"/>
    <w:multiLevelType w:val="hybridMultilevel"/>
    <w:tmpl w:val="B57E3832"/>
    <w:lvl w:ilvl="0" w:tplc="5036B510">
      <w:start w:val="1"/>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68777435"/>
    <w:multiLevelType w:val="hybridMultilevel"/>
    <w:tmpl w:val="0D362874"/>
    <w:lvl w:ilvl="0" w:tplc="5678C7D0">
      <w:start w:val="1"/>
      <w:numFmt w:val="bullet"/>
      <w:lvlText w:val=""/>
      <w:lvlJc w:val="left"/>
      <w:pPr>
        <w:ind w:left="1069" w:hanging="360"/>
      </w:pPr>
      <w:rPr>
        <w:rFonts w:ascii="Symbol" w:eastAsiaTheme="minorEastAsia" w:hAnsi="Symbol"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0">
    <w:nsid w:val="743C68FD"/>
    <w:multiLevelType w:val="hybridMultilevel"/>
    <w:tmpl w:val="6FDA6CDA"/>
    <w:lvl w:ilvl="0" w:tplc="EE8AC8B6">
      <w:start w:val="3"/>
      <w:numFmt w:val="decimal"/>
      <w:lvlText w:val="%1."/>
      <w:lvlJc w:val="left"/>
      <w:pPr>
        <w:ind w:left="1767" w:hanging="360"/>
      </w:pPr>
      <w:rPr>
        <w:rFonts w:hint="default"/>
        <w:b w:val="0"/>
        <w:color w:val="7030A0"/>
        <w:u w:val="none"/>
      </w:rPr>
    </w:lvl>
    <w:lvl w:ilvl="1" w:tplc="04020019" w:tentative="1">
      <w:start w:val="1"/>
      <w:numFmt w:val="lowerLetter"/>
      <w:lvlText w:val="%2."/>
      <w:lvlJc w:val="left"/>
      <w:pPr>
        <w:ind w:left="2487" w:hanging="360"/>
      </w:pPr>
    </w:lvl>
    <w:lvl w:ilvl="2" w:tplc="0402001B" w:tentative="1">
      <w:start w:val="1"/>
      <w:numFmt w:val="lowerRoman"/>
      <w:lvlText w:val="%3."/>
      <w:lvlJc w:val="right"/>
      <w:pPr>
        <w:ind w:left="3207" w:hanging="180"/>
      </w:pPr>
    </w:lvl>
    <w:lvl w:ilvl="3" w:tplc="0402000F" w:tentative="1">
      <w:start w:val="1"/>
      <w:numFmt w:val="decimal"/>
      <w:lvlText w:val="%4."/>
      <w:lvlJc w:val="left"/>
      <w:pPr>
        <w:ind w:left="3927" w:hanging="360"/>
      </w:pPr>
    </w:lvl>
    <w:lvl w:ilvl="4" w:tplc="04020019" w:tentative="1">
      <w:start w:val="1"/>
      <w:numFmt w:val="lowerLetter"/>
      <w:lvlText w:val="%5."/>
      <w:lvlJc w:val="left"/>
      <w:pPr>
        <w:ind w:left="4647" w:hanging="360"/>
      </w:pPr>
    </w:lvl>
    <w:lvl w:ilvl="5" w:tplc="0402001B" w:tentative="1">
      <w:start w:val="1"/>
      <w:numFmt w:val="lowerRoman"/>
      <w:lvlText w:val="%6."/>
      <w:lvlJc w:val="right"/>
      <w:pPr>
        <w:ind w:left="5367" w:hanging="180"/>
      </w:pPr>
    </w:lvl>
    <w:lvl w:ilvl="6" w:tplc="0402000F" w:tentative="1">
      <w:start w:val="1"/>
      <w:numFmt w:val="decimal"/>
      <w:lvlText w:val="%7."/>
      <w:lvlJc w:val="left"/>
      <w:pPr>
        <w:ind w:left="6087" w:hanging="360"/>
      </w:pPr>
    </w:lvl>
    <w:lvl w:ilvl="7" w:tplc="04020019" w:tentative="1">
      <w:start w:val="1"/>
      <w:numFmt w:val="lowerLetter"/>
      <w:lvlText w:val="%8."/>
      <w:lvlJc w:val="left"/>
      <w:pPr>
        <w:ind w:left="6807" w:hanging="360"/>
      </w:pPr>
    </w:lvl>
    <w:lvl w:ilvl="8" w:tplc="0402001B" w:tentative="1">
      <w:start w:val="1"/>
      <w:numFmt w:val="lowerRoman"/>
      <w:lvlText w:val="%9."/>
      <w:lvlJc w:val="right"/>
      <w:pPr>
        <w:ind w:left="7527" w:hanging="180"/>
      </w:pPr>
    </w:lvl>
  </w:abstractNum>
  <w:num w:numId="1">
    <w:abstractNumId w:val="9"/>
  </w:num>
  <w:num w:numId="2">
    <w:abstractNumId w:val="8"/>
  </w:num>
  <w:num w:numId="3">
    <w:abstractNumId w:val="4"/>
  </w:num>
  <w:num w:numId="4">
    <w:abstractNumId w:val="7"/>
  </w:num>
  <w:num w:numId="5">
    <w:abstractNumId w:val="5"/>
  </w:num>
  <w:num w:numId="6">
    <w:abstractNumId w:val="2"/>
  </w:num>
  <w:num w:numId="7">
    <w:abstractNumId w:val="6"/>
  </w:num>
  <w:num w:numId="8">
    <w:abstractNumId w:val="1"/>
  </w:num>
  <w:num w:numId="9">
    <w:abstractNumId w:val="0"/>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08"/>
  <w:hyphenationZone w:val="425"/>
  <w:characterSpacingControl w:val="doNotCompress"/>
  <w:compat>
    <w:useFELayout/>
  </w:compat>
  <w:rsids>
    <w:rsidRoot w:val="00120E57"/>
    <w:rsid w:val="00000502"/>
    <w:rsid w:val="0000099B"/>
    <w:rsid w:val="00000CA9"/>
    <w:rsid w:val="00002F05"/>
    <w:rsid w:val="0000305D"/>
    <w:rsid w:val="000035DE"/>
    <w:rsid w:val="00005076"/>
    <w:rsid w:val="0000540B"/>
    <w:rsid w:val="00005C73"/>
    <w:rsid w:val="0001017D"/>
    <w:rsid w:val="00014747"/>
    <w:rsid w:val="00014BA3"/>
    <w:rsid w:val="00023AC1"/>
    <w:rsid w:val="00024314"/>
    <w:rsid w:val="00025FF5"/>
    <w:rsid w:val="00027CAD"/>
    <w:rsid w:val="00030318"/>
    <w:rsid w:val="0003064C"/>
    <w:rsid w:val="00033BAA"/>
    <w:rsid w:val="00042617"/>
    <w:rsid w:val="0004434F"/>
    <w:rsid w:val="00047D27"/>
    <w:rsid w:val="000509A8"/>
    <w:rsid w:val="0005133E"/>
    <w:rsid w:val="0005248F"/>
    <w:rsid w:val="0005253A"/>
    <w:rsid w:val="00052B73"/>
    <w:rsid w:val="000564AC"/>
    <w:rsid w:val="00057ABD"/>
    <w:rsid w:val="00061A82"/>
    <w:rsid w:val="00063A1C"/>
    <w:rsid w:val="00064C3C"/>
    <w:rsid w:val="00065774"/>
    <w:rsid w:val="0007073E"/>
    <w:rsid w:val="00071F9C"/>
    <w:rsid w:val="00073F9A"/>
    <w:rsid w:val="00077F15"/>
    <w:rsid w:val="00084413"/>
    <w:rsid w:val="000878B6"/>
    <w:rsid w:val="00094419"/>
    <w:rsid w:val="000A1259"/>
    <w:rsid w:val="000A4222"/>
    <w:rsid w:val="000B5CF7"/>
    <w:rsid w:val="000C1445"/>
    <w:rsid w:val="000C188A"/>
    <w:rsid w:val="000C6FB7"/>
    <w:rsid w:val="000D1B2A"/>
    <w:rsid w:val="000E52F2"/>
    <w:rsid w:val="000F555C"/>
    <w:rsid w:val="001015E2"/>
    <w:rsid w:val="00104423"/>
    <w:rsid w:val="0010658A"/>
    <w:rsid w:val="001073FD"/>
    <w:rsid w:val="00107DF5"/>
    <w:rsid w:val="00107F77"/>
    <w:rsid w:val="001127F9"/>
    <w:rsid w:val="00115E24"/>
    <w:rsid w:val="00117082"/>
    <w:rsid w:val="00117189"/>
    <w:rsid w:val="00120E57"/>
    <w:rsid w:val="00122461"/>
    <w:rsid w:val="0012328F"/>
    <w:rsid w:val="001260A2"/>
    <w:rsid w:val="00132EFC"/>
    <w:rsid w:val="0013482A"/>
    <w:rsid w:val="00136642"/>
    <w:rsid w:val="00147D2B"/>
    <w:rsid w:val="00150612"/>
    <w:rsid w:val="0015401A"/>
    <w:rsid w:val="001576E8"/>
    <w:rsid w:val="00162186"/>
    <w:rsid w:val="001634D7"/>
    <w:rsid w:val="0016374A"/>
    <w:rsid w:val="00166116"/>
    <w:rsid w:val="00167137"/>
    <w:rsid w:val="00171AF3"/>
    <w:rsid w:val="00175F36"/>
    <w:rsid w:val="001843DE"/>
    <w:rsid w:val="001858EC"/>
    <w:rsid w:val="00186809"/>
    <w:rsid w:val="00194574"/>
    <w:rsid w:val="00194F95"/>
    <w:rsid w:val="00196225"/>
    <w:rsid w:val="001A446B"/>
    <w:rsid w:val="001A6E10"/>
    <w:rsid w:val="001B6250"/>
    <w:rsid w:val="001B6751"/>
    <w:rsid w:val="001C027A"/>
    <w:rsid w:val="001C1914"/>
    <w:rsid w:val="001C615F"/>
    <w:rsid w:val="001D77D7"/>
    <w:rsid w:val="001E050E"/>
    <w:rsid w:val="001E16CE"/>
    <w:rsid w:val="001E1E0B"/>
    <w:rsid w:val="001E4A57"/>
    <w:rsid w:val="001E5D34"/>
    <w:rsid w:val="001E5E99"/>
    <w:rsid w:val="001E6A89"/>
    <w:rsid w:val="001F1D47"/>
    <w:rsid w:val="001F3766"/>
    <w:rsid w:val="001F3B2F"/>
    <w:rsid w:val="001F6002"/>
    <w:rsid w:val="001F6BEB"/>
    <w:rsid w:val="0020473D"/>
    <w:rsid w:val="002063CB"/>
    <w:rsid w:val="0022745E"/>
    <w:rsid w:val="002379CC"/>
    <w:rsid w:val="002404B5"/>
    <w:rsid w:val="00240F58"/>
    <w:rsid w:val="00241E76"/>
    <w:rsid w:val="002431CB"/>
    <w:rsid w:val="002442DA"/>
    <w:rsid w:val="00247C2C"/>
    <w:rsid w:val="002546E3"/>
    <w:rsid w:val="00260140"/>
    <w:rsid w:val="00263295"/>
    <w:rsid w:val="0026408F"/>
    <w:rsid w:val="002706A0"/>
    <w:rsid w:val="00270F4D"/>
    <w:rsid w:val="0027183B"/>
    <w:rsid w:val="00272088"/>
    <w:rsid w:val="00275200"/>
    <w:rsid w:val="00281AB2"/>
    <w:rsid w:val="00285261"/>
    <w:rsid w:val="002A2B37"/>
    <w:rsid w:val="002A49B4"/>
    <w:rsid w:val="002A51E9"/>
    <w:rsid w:val="002A7AB7"/>
    <w:rsid w:val="002B002E"/>
    <w:rsid w:val="002B2E54"/>
    <w:rsid w:val="002B7A25"/>
    <w:rsid w:val="002C135D"/>
    <w:rsid w:val="002C3CAA"/>
    <w:rsid w:val="002C5C73"/>
    <w:rsid w:val="002C6900"/>
    <w:rsid w:val="002D6AC6"/>
    <w:rsid w:val="002E270E"/>
    <w:rsid w:val="002E4431"/>
    <w:rsid w:val="002E6E2A"/>
    <w:rsid w:val="002F0027"/>
    <w:rsid w:val="002F0A71"/>
    <w:rsid w:val="002F17BC"/>
    <w:rsid w:val="002F6B5B"/>
    <w:rsid w:val="002F6DF9"/>
    <w:rsid w:val="003017CD"/>
    <w:rsid w:val="003031C7"/>
    <w:rsid w:val="003038D4"/>
    <w:rsid w:val="00303A38"/>
    <w:rsid w:val="00303F1C"/>
    <w:rsid w:val="00303F93"/>
    <w:rsid w:val="00307002"/>
    <w:rsid w:val="003125B3"/>
    <w:rsid w:val="0031388E"/>
    <w:rsid w:val="00315946"/>
    <w:rsid w:val="00317D43"/>
    <w:rsid w:val="0032100D"/>
    <w:rsid w:val="003240EC"/>
    <w:rsid w:val="00326065"/>
    <w:rsid w:val="0033693D"/>
    <w:rsid w:val="00337E99"/>
    <w:rsid w:val="00343C57"/>
    <w:rsid w:val="00344CB8"/>
    <w:rsid w:val="003456DA"/>
    <w:rsid w:val="0034588F"/>
    <w:rsid w:val="00353DAA"/>
    <w:rsid w:val="003558BD"/>
    <w:rsid w:val="00357844"/>
    <w:rsid w:val="00357D6E"/>
    <w:rsid w:val="00357E11"/>
    <w:rsid w:val="0036497F"/>
    <w:rsid w:val="0037343D"/>
    <w:rsid w:val="00373A06"/>
    <w:rsid w:val="0037593E"/>
    <w:rsid w:val="00381B19"/>
    <w:rsid w:val="00386A31"/>
    <w:rsid w:val="00386DD8"/>
    <w:rsid w:val="00393018"/>
    <w:rsid w:val="00394E25"/>
    <w:rsid w:val="003A443E"/>
    <w:rsid w:val="003A6C2D"/>
    <w:rsid w:val="003A768B"/>
    <w:rsid w:val="003B0C2B"/>
    <w:rsid w:val="003B0C56"/>
    <w:rsid w:val="003B0EBA"/>
    <w:rsid w:val="003B1C81"/>
    <w:rsid w:val="003B3F2D"/>
    <w:rsid w:val="003B465A"/>
    <w:rsid w:val="003B4702"/>
    <w:rsid w:val="003B673F"/>
    <w:rsid w:val="003C2645"/>
    <w:rsid w:val="003C4CA7"/>
    <w:rsid w:val="003C634F"/>
    <w:rsid w:val="003C6454"/>
    <w:rsid w:val="003D0EB0"/>
    <w:rsid w:val="003D79CA"/>
    <w:rsid w:val="003E1534"/>
    <w:rsid w:val="003E33F9"/>
    <w:rsid w:val="003E5444"/>
    <w:rsid w:val="003F4093"/>
    <w:rsid w:val="003F4787"/>
    <w:rsid w:val="003F4EFB"/>
    <w:rsid w:val="00402E19"/>
    <w:rsid w:val="00403BBD"/>
    <w:rsid w:val="0041517C"/>
    <w:rsid w:val="0041524F"/>
    <w:rsid w:val="00426590"/>
    <w:rsid w:val="00427CFB"/>
    <w:rsid w:val="00430F5C"/>
    <w:rsid w:val="00436011"/>
    <w:rsid w:val="004377FE"/>
    <w:rsid w:val="00441891"/>
    <w:rsid w:val="00441E9C"/>
    <w:rsid w:val="004439E4"/>
    <w:rsid w:val="00452E83"/>
    <w:rsid w:val="004568CD"/>
    <w:rsid w:val="004608E5"/>
    <w:rsid w:val="00460B61"/>
    <w:rsid w:val="00465306"/>
    <w:rsid w:val="004660EB"/>
    <w:rsid w:val="004677F7"/>
    <w:rsid w:val="00471742"/>
    <w:rsid w:val="00480AE5"/>
    <w:rsid w:val="004827F4"/>
    <w:rsid w:val="004828CC"/>
    <w:rsid w:val="00483ABB"/>
    <w:rsid w:val="00484B78"/>
    <w:rsid w:val="0048748F"/>
    <w:rsid w:val="00487930"/>
    <w:rsid w:val="00487BE8"/>
    <w:rsid w:val="00493DF5"/>
    <w:rsid w:val="00495DFA"/>
    <w:rsid w:val="004A49DB"/>
    <w:rsid w:val="004A52F7"/>
    <w:rsid w:val="004A6595"/>
    <w:rsid w:val="004B0BBD"/>
    <w:rsid w:val="004B0C45"/>
    <w:rsid w:val="004B784B"/>
    <w:rsid w:val="004C0DD3"/>
    <w:rsid w:val="004C37D2"/>
    <w:rsid w:val="004C4274"/>
    <w:rsid w:val="004D5D23"/>
    <w:rsid w:val="004E0942"/>
    <w:rsid w:val="004E2333"/>
    <w:rsid w:val="004E400E"/>
    <w:rsid w:val="004E4DD5"/>
    <w:rsid w:val="004E640C"/>
    <w:rsid w:val="004F0443"/>
    <w:rsid w:val="004F296D"/>
    <w:rsid w:val="004F61D6"/>
    <w:rsid w:val="004F6759"/>
    <w:rsid w:val="00500D1B"/>
    <w:rsid w:val="00503B6B"/>
    <w:rsid w:val="005067AA"/>
    <w:rsid w:val="00512BBA"/>
    <w:rsid w:val="00513016"/>
    <w:rsid w:val="00513C19"/>
    <w:rsid w:val="00516ACA"/>
    <w:rsid w:val="00516B31"/>
    <w:rsid w:val="00524387"/>
    <w:rsid w:val="005257F5"/>
    <w:rsid w:val="00526D35"/>
    <w:rsid w:val="005318EB"/>
    <w:rsid w:val="0053203C"/>
    <w:rsid w:val="00534B7E"/>
    <w:rsid w:val="005355F6"/>
    <w:rsid w:val="00536A7E"/>
    <w:rsid w:val="005407B4"/>
    <w:rsid w:val="005420C7"/>
    <w:rsid w:val="005430FE"/>
    <w:rsid w:val="005463D7"/>
    <w:rsid w:val="0055219C"/>
    <w:rsid w:val="00553DC0"/>
    <w:rsid w:val="0055421C"/>
    <w:rsid w:val="00556CBD"/>
    <w:rsid w:val="00556E69"/>
    <w:rsid w:val="00557738"/>
    <w:rsid w:val="00562235"/>
    <w:rsid w:val="00565C82"/>
    <w:rsid w:val="0057217A"/>
    <w:rsid w:val="005745A2"/>
    <w:rsid w:val="005755CD"/>
    <w:rsid w:val="00576F3C"/>
    <w:rsid w:val="00582791"/>
    <w:rsid w:val="005833AE"/>
    <w:rsid w:val="0058755F"/>
    <w:rsid w:val="005906C7"/>
    <w:rsid w:val="005930A0"/>
    <w:rsid w:val="005A0FCD"/>
    <w:rsid w:val="005A13C0"/>
    <w:rsid w:val="005A1537"/>
    <w:rsid w:val="005A1B43"/>
    <w:rsid w:val="005A45E2"/>
    <w:rsid w:val="005B1624"/>
    <w:rsid w:val="005B3645"/>
    <w:rsid w:val="005B687C"/>
    <w:rsid w:val="005C1E5D"/>
    <w:rsid w:val="005C731A"/>
    <w:rsid w:val="005D0B63"/>
    <w:rsid w:val="005D2A34"/>
    <w:rsid w:val="005D4184"/>
    <w:rsid w:val="005D528F"/>
    <w:rsid w:val="005E3D26"/>
    <w:rsid w:val="005F0F91"/>
    <w:rsid w:val="005F25B3"/>
    <w:rsid w:val="005F4EF7"/>
    <w:rsid w:val="005F6172"/>
    <w:rsid w:val="006021A8"/>
    <w:rsid w:val="00602314"/>
    <w:rsid w:val="00603A60"/>
    <w:rsid w:val="006059BD"/>
    <w:rsid w:val="006075F4"/>
    <w:rsid w:val="00611EE2"/>
    <w:rsid w:val="006121ED"/>
    <w:rsid w:val="00612804"/>
    <w:rsid w:val="00614E58"/>
    <w:rsid w:val="00615B34"/>
    <w:rsid w:val="0061664C"/>
    <w:rsid w:val="0062512E"/>
    <w:rsid w:val="00626405"/>
    <w:rsid w:val="00642FC9"/>
    <w:rsid w:val="00652983"/>
    <w:rsid w:val="00663A10"/>
    <w:rsid w:val="00663BC7"/>
    <w:rsid w:val="00664026"/>
    <w:rsid w:val="00671986"/>
    <w:rsid w:val="0068355E"/>
    <w:rsid w:val="00684CE3"/>
    <w:rsid w:val="00687981"/>
    <w:rsid w:val="00692DF2"/>
    <w:rsid w:val="00692F1C"/>
    <w:rsid w:val="0069455A"/>
    <w:rsid w:val="00694E02"/>
    <w:rsid w:val="00695610"/>
    <w:rsid w:val="006A0B61"/>
    <w:rsid w:val="006A1C90"/>
    <w:rsid w:val="006A7CCA"/>
    <w:rsid w:val="006B586B"/>
    <w:rsid w:val="006B5C93"/>
    <w:rsid w:val="006C0E0B"/>
    <w:rsid w:val="006C2426"/>
    <w:rsid w:val="006C2816"/>
    <w:rsid w:val="006C3910"/>
    <w:rsid w:val="006C52DC"/>
    <w:rsid w:val="006C5355"/>
    <w:rsid w:val="006C6791"/>
    <w:rsid w:val="006C7926"/>
    <w:rsid w:val="006D1459"/>
    <w:rsid w:val="006D4E3C"/>
    <w:rsid w:val="006D4FCB"/>
    <w:rsid w:val="006E4440"/>
    <w:rsid w:val="006E6933"/>
    <w:rsid w:val="006F2F83"/>
    <w:rsid w:val="006F380D"/>
    <w:rsid w:val="006F6E4D"/>
    <w:rsid w:val="00702152"/>
    <w:rsid w:val="00703918"/>
    <w:rsid w:val="00710671"/>
    <w:rsid w:val="00711892"/>
    <w:rsid w:val="00714670"/>
    <w:rsid w:val="00722815"/>
    <w:rsid w:val="00723A54"/>
    <w:rsid w:val="00723C05"/>
    <w:rsid w:val="00725368"/>
    <w:rsid w:val="007274B7"/>
    <w:rsid w:val="00727C28"/>
    <w:rsid w:val="0073777A"/>
    <w:rsid w:val="00740545"/>
    <w:rsid w:val="00747D17"/>
    <w:rsid w:val="007535D7"/>
    <w:rsid w:val="00755795"/>
    <w:rsid w:val="00757CC8"/>
    <w:rsid w:val="00757ED9"/>
    <w:rsid w:val="007601F1"/>
    <w:rsid w:val="00763F14"/>
    <w:rsid w:val="00767074"/>
    <w:rsid w:val="0076724D"/>
    <w:rsid w:val="00767910"/>
    <w:rsid w:val="00770C4D"/>
    <w:rsid w:val="007710E1"/>
    <w:rsid w:val="007752B6"/>
    <w:rsid w:val="00777F0F"/>
    <w:rsid w:val="00780958"/>
    <w:rsid w:val="00780BF8"/>
    <w:rsid w:val="00784212"/>
    <w:rsid w:val="00787655"/>
    <w:rsid w:val="00792D33"/>
    <w:rsid w:val="0079477E"/>
    <w:rsid w:val="007A2117"/>
    <w:rsid w:val="007A45BA"/>
    <w:rsid w:val="007A4C4C"/>
    <w:rsid w:val="007A68A9"/>
    <w:rsid w:val="007B24E6"/>
    <w:rsid w:val="007B3C9E"/>
    <w:rsid w:val="007C59DB"/>
    <w:rsid w:val="007D36EC"/>
    <w:rsid w:val="007D5AC9"/>
    <w:rsid w:val="007D6978"/>
    <w:rsid w:val="007E1724"/>
    <w:rsid w:val="007E1C16"/>
    <w:rsid w:val="007E7BA3"/>
    <w:rsid w:val="007F5695"/>
    <w:rsid w:val="007F6095"/>
    <w:rsid w:val="007F751A"/>
    <w:rsid w:val="00802DC8"/>
    <w:rsid w:val="00805C96"/>
    <w:rsid w:val="00807F4B"/>
    <w:rsid w:val="0082034D"/>
    <w:rsid w:val="00821412"/>
    <w:rsid w:val="00825042"/>
    <w:rsid w:val="008263F0"/>
    <w:rsid w:val="0083292F"/>
    <w:rsid w:val="00835675"/>
    <w:rsid w:val="00847DBB"/>
    <w:rsid w:val="008500AF"/>
    <w:rsid w:val="008526F9"/>
    <w:rsid w:val="00854122"/>
    <w:rsid w:val="008559DE"/>
    <w:rsid w:val="00856554"/>
    <w:rsid w:val="0086389A"/>
    <w:rsid w:val="00866056"/>
    <w:rsid w:val="00866D87"/>
    <w:rsid w:val="00873D05"/>
    <w:rsid w:val="0087589E"/>
    <w:rsid w:val="00876003"/>
    <w:rsid w:val="00876632"/>
    <w:rsid w:val="00877824"/>
    <w:rsid w:val="008803B6"/>
    <w:rsid w:val="00884975"/>
    <w:rsid w:val="00884E9F"/>
    <w:rsid w:val="00885814"/>
    <w:rsid w:val="00885E1B"/>
    <w:rsid w:val="00885E3D"/>
    <w:rsid w:val="0088773F"/>
    <w:rsid w:val="008911F2"/>
    <w:rsid w:val="0089379F"/>
    <w:rsid w:val="00897510"/>
    <w:rsid w:val="008A0027"/>
    <w:rsid w:val="008A3BD1"/>
    <w:rsid w:val="008A4C49"/>
    <w:rsid w:val="008A63A4"/>
    <w:rsid w:val="008B3172"/>
    <w:rsid w:val="008C3CA5"/>
    <w:rsid w:val="008C3D61"/>
    <w:rsid w:val="008C497D"/>
    <w:rsid w:val="008C67EB"/>
    <w:rsid w:val="008D1030"/>
    <w:rsid w:val="008D2424"/>
    <w:rsid w:val="008D2C74"/>
    <w:rsid w:val="008E0F98"/>
    <w:rsid w:val="008E2DB6"/>
    <w:rsid w:val="008E44EA"/>
    <w:rsid w:val="008E5659"/>
    <w:rsid w:val="008F02CF"/>
    <w:rsid w:val="008F0DC7"/>
    <w:rsid w:val="008F0F92"/>
    <w:rsid w:val="008F0FFE"/>
    <w:rsid w:val="008F2602"/>
    <w:rsid w:val="008F41CE"/>
    <w:rsid w:val="008F49A7"/>
    <w:rsid w:val="008F4A9D"/>
    <w:rsid w:val="008F616A"/>
    <w:rsid w:val="008F7FA9"/>
    <w:rsid w:val="0090194C"/>
    <w:rsid w:val="00902EA0"/>
    <w:rsid w:val="009033C8"/>
    <w:rsid w:val="00904DFF"/>
    <w:rsid w:val="00910AEA"/>
    <w:rsid w:val="00911923"/>
    <w:rsid w:val="009129DB"/>
    <w:rsid w:val="00914183"/>
    <w:rsid w:val="00915474"/>
    <w:rsid w:val="00923552"/>
    <w:rsid w:val="0092399C"/>
    <w:rsid w:val="00934C24"/>
    <w:rsid w:val="00934DFC"/>
    <w:rsid w:val="00937EB9"/>
    <w:rsid w:val="00942EAF"/>
    <w:rsid w:val="00951896"/>
    <w:rsid w:val="00957B43"/>
    <w:rsid w:val="00957FFB"/>
    <w:rsid w:val="0096242E"/>
    <w:rsid w:val="00964223"/>
    <w:rsid w:val="0097149E"/>
    <w:rsid w:val="00972D6A"/>
    <w:rsid w:val="00974EC7"/>
    <w:rsid w:val="009753DC"/>
    <w:rsid w:val="0097758A"/>
    <w:rsid w:val="00992052"/>
    <w:rsid w:val="00993BAD"/>
    <w:rsid w:val="009954AB"/>
    <w:rsid w:val="009A1588"/>
    <w:rsid w:val="009A20C8"/>
    <w:rsid w:val="009A6DF6"/>
    <w:rsid w:val="009A6FCA"/>
    <w:rsid w:val="009A7683"/>
    <w:rsid w:val="009B19EE"/>
    <w:rsid w:val="009B3983"/>
    <w:rsid w:val="009B3ECC"/>
    <w:rsid w:val="009C5D17"/>
    <w:rsid w:val="009C6317"/>
    <w:rsid w:val="009C7CB3"/>
    <w:rsid w:val="009D0719"/>
    <w:rsid w:val="009D0B5E"/>
    <w:rsid w:val="009D3F32"/>
    <w:rsid w:val="009D666B"/>
    <w:rsid w:val="009E36E2"/>
    <w:rsid w:val="009E4EAC"/>
    <w:rsid w:val="009E6111"/>
    <w:rsid w:val="009F4AF2"/>
    <w:rsid w:val="009F5D82"/>
    <w:rsid w:val="009F68E3"/>
    <w:rsid w:val="009F70DF"/>
    <w:rsid w:val="00A02851"/>
    <w:rsid w:val="00A04492"/>
    <w:rsid w:val="00A05196"/>
    <w:rsid w:val="00A064C5"/>
    <w:rsid w:val="00A15F66"/>
    <w:rsid w:val="00A2091D"/>
    <w:rsid w:val="00A258AC"/>
    <w:rsid w:val="00A27845"/>
    <w:rsid w:val="00A30F92"/>
    <w:rsid w:val="00A33340"/>
    <w:rsid w:val="00A333E1"/>
    <w:rsid w:val="00A358C2"/>
    <w:rsid w:val="00A361FA"/>
    <w:rsid w:val="00A45E33"/>
    <w:rsid w:val="00A52D2A"/>
    <w:rsid w:val="00A53951"/>
    <w:rsid w:val="00A54299"/>
    <w:rsid w:val="00A544F0"/>
    <w:rsid w:val="00A54E83"/>
    <w:rsid w:val="00A5684F"/>
    <w:rsid w:val="00A56F27"/>
    <w:rsid w:val="00A57D36"/>
    <w:rsid w:val="00A610CA"/>
    <w:rsid w:val="00A63193"/>
    <w:rsid w:val="00A638A2"/>
    <w:rsid w:val="00A65B47"/>
    <w:rsid w:val="00A67001"/>
    <w:rsid w:val="00A72479"/>
    <w:rsid w:val="00A81323"/>
    <w:rsid w:val="00A827FB"/>
    <w:rsid w:val="00A859A0"/>
    <w:rsid w:val="00A85DB6"/>
    <w:rsid w:val="00A93565"/>
    <w:rsid w:val="00A9564E"/>
    <w:rsid w:val="00A96EA6"/>
    <w:rsid w:val="00AA0751"/>
    <w:rsid w:val="00AA1684"/>
    <w:rsid w:val="00AA1F5F"/>
    <w:rsid w:val="00AA2530"/>
    <w:rsid w:val="00AA287C"/>
    <w:rsid w:val="00AA29B1"/>
    <w:rsid w:val="00AB5BF1"/>
    <w:rsid w:val="00AB643D"/>
    <w:rsid w:val="00AB6731"/>
    <w:rsid w:val="00AC1071"/>
    <w:rsid w:val="00AC2877"/>
    <w:rsid w:val="00AC7110"/>
    <w:rsid w:val="00AC78DB"/>
    <w:rsid w:val="00AD54D3"/>
    <w:rsid w:val="00AE26B4"/>
    <w:rsid w:val="00AE425E"/>
    <w:rsid w:val="00AE4781"/>
    <w:rsid w:val="00AE7759"/>
    <w:rsid w:val="00AF0181"/>
    <w:rsid w:val="00AF42B4"/>
    <w:rsid w:val="00AF5137"/>
    <w:rsid w:val="00AF5199"/>
    <w:rsid w:val="00B03F7D"/>
    <w:rsid w:val="00B05B4A"/>
    <w:rsid w:val="00B06848"/>
    <w:rsid w:val="00B12565"/>
    <w:rsid w:val="00B13306"/>
    <w:rsid w:val="00B13638"/>
    <w:rsid w:val="00B13EFA"/>
    <w:rsid w:val="00B14536"/>
    <w:rsid w:val="00B17573"/>
    <w:rsid w:val="00B24346"/>
    <w:rsid w:val="00B3560E"/>
    <w:rsid w:val="00B36E9C"/>
    <w:rsid w:val="00B371C5"/>
    <w:rsid w:val="00B42CF3"/>
    <w:rsid w:val="00B47657"/>
    <w:rsid w:val="00B549F4"/>
    <w:rsid w:val="00B56E2A"/>
    <w:rsid w:val="00B573DD"/>
    <w:rsid w:val="00B6027D"/>
    <w:rsid w:val="00B6057E"/>
    <w:rsid w:val="00B64372"/>
    <w:rsid w:val="00B64F7C"/>
    <w:rsid w:val="00B65D16"/>
    <w:rsid w:val="00B66EB1"/>
    <w:rsid w:val="00B70338"/>
    <w:rsid w:val="00B824F6"/>
    <w:rsid w:val="00B85B34"/>
    <w:rsid w:val="00B97186"/>
    <w:rsid w:val="00B9779D"/>
    <w:rsid w:val="00BA013B"/>
    <w:rsid w:val="00BA0578"/>
    <w:rsid w:val="00BA633E"/>
    <w:rsid w:val="00BA6D2E"/>
    <w:rsid w:val="00BB33A3"/>
    <w:rsid w:val="00BB60B4"/>
    <w:rsid w:val="00BB6EDA"/>
    <w:rsid w:val="00BC11AF"/>
    <w:rsid w:val="00BC12B8"/>
    <w:rsid w:val="00BC14EF"/>
    <w:rsid w:val="00BC1D1D"/>
    <w:rsid w:val="00BC2711"/>
    <w:rsid w:val="00BC3CFD"/>
    <w:rsid w:val="00BD0DA1"/>
    <w:rsid w:val="00BD0EE9"/>
    <w:rsid w:val="00BD0F93"/>
    <w:rsid w:val="00BD4268"/>
    <w:rsid w:val="00BD74EC"/>
    <w:rsid w:val="00BD79F6"/>
    <w:rsid w:val="00BE0A75"/>
    <w:rsid w:val="00BE1576"/>
    <w:rsid w:val="00BE590F"/>
    <w:rsid w:val="00BE5FB4"/>
    <w:rsid w:val="00BE6305"/>
    <w:rsid w:val="00BF40F5"/>
    <w:rsid w:val="00BF5F1E"/>
    <w:rsid w:val="00C020CB"/>
    <w:rsid w:val="00C02297"/>
    <w:rsid w:val="00C036CC"/>
    <w:rsid w:val="00C045CE"/>
    <w:rsid w:val="00C072E9"/>
    <w:rsid w:val="00C10B00"/>
    <w:rsid w:val="00C113A3"/>
    <w:rsid w:val="00C125B6"/>
    <w:rsid w:val="00C22944"/>
    <w:rsid w:val="00C26DA3"/>
    <w:rsid w:val="00C27A5A"/>
    <w:rsid w:val="00C3010C"/>
    <w:rsid w:val="00C32C7D"/>
    <w:rsid w:val="00C3317A"/>
    <w:rsid w:val="00C36D04"/>
    <w:rsid w:val="00C427AD"/>
    <w:rsid w:val="00C4295E"/>
    <w:rsid w:val="00C44D96"/>
    <w:rsid w:val="00C458C8"/>
    <w:rsid w:val="00C461A8"/>
    <w:rsid w:val="00C4776A"/>
    <w:rsid w:val="00C5130B"/>
    <w:rsid w:val="00C619A5"/>
    <w:rsid w:val="00C61DF2"/>
    <w:rsid w:val="00C63093"/>
    <w:rsid w:val="00C67CA9"/>
    <w:rsid w:val="00C748A5"/>
    <w:rsid w:val="00C7493C"/>
    <w:rsid w:val="00C754DC"/>
    <w:rsid w:val="00C76380"/>
    <w:rsid w:val="00C774C5"/>
    <w:rsid w:val="00C80673"/>
    <w:rsid w:val="00C907F4"/>
    <w:rsid w:val="00C90BE1"/>
    <w:rsid w:val="00C914DC"/>
    <w:rsid w:val="00C95EEE"/>
    <w:rsid w:val="00CA181E"/>
    <w:rsid w:val="00CA1904"/>
    <w:rsid w:val="00CA2E3D"/>
    <w:rsid w:val="00CA3DD9"/>
    <w:rsid w:val="00CA57C4"/>
    <w:rsid w:val="00CA69D5"/>
    <w:rsid w:val="00CB2969"/>
    <w:rsid w:val="00CB5E66"/>
    <w:rsid w:val="00CB7CF7"/>
    <w:rsid w:val="00CC01BC"/>
    <w:rsid w:val="00CC4334"/>
    <w:rsid w:val="00CC48A4"/>
    <w:rsid w:val="00CD7B9B"/>
    <w:rsid w:val="00CE1336"/>
    <w:rsid w:val="00CE4A42"/>
    <w:rsid w:val="00CE636D"/>
    <w:rsid w:val="00CF26AD"/>
    <w:rsid w:val="00D04A42"/>
    <w:rsid w:val="00D06424"/>
    <w:rsid w:val="00D1469B"/>
    <w:rsid w:val="00D27DA1"/>
    <w:rsid w:val="00D3383B"/>
    <w:rsid w:val="00D34B6F"/>
    <w:rsid w:val="00D36770"/>
    <w:rsid w:val="00D367D9"/>
    <w:rsid w:val="00D51A22"/>
    <w:rsid w:val="00D60A9F"/>
    <w:rsid w:val="00D64492"/>
    <w:rsid w:val="00D656F8"/>
    <w:rsid w:val="00D65B16"/>
    <w:rsid w:val="00D662C1"/>
    <w:rsid w:val="00D712DE"/>
    <w:rsid w:val="00D72AA8"/>
    <w:rsid w:val="00D743B3"/>
    <w:rsid w:val="00D774E6"/>
    <w:rsid w:val="00D8187B"/>
    <w:rsid w:val="00D85030"/>
    <w:rsid w:val="00D9244F"/>
    <w:rsid w:val="00D94C31"/>
    <w:rsid w:val="00DA203A"/>
    <w:rsid w:val="00DA2C67"/>
    <w:rsid w:val="00DA438A"/>
    <w:rsid w:val="00DA7863"/>
    <w:rsid w:val="00DB17CF"/>
    <w:rsid w:val="00DB4761"/>
    <w:rsid w:val="00DB6E12"/>
    <w:rsid w:val="00DB702D"/>
    <w:rsid w:val="00DC10B1"/>
    <w:rsid w:val="00DC1629"/>
    <w:rsid w:val="00DC27DE"/>
    <w:rsid w:val="00DC3481"/>
    <w:rsid w:val="00DC754C"/>
    <w:rsid w:val="00DD5E61"/>
    <w:rsid w:val="00DE1407"/>
    <w:rsid w:val="00DE3479"/>
    <w:rsid w:val="00DE3C02"/>
    <w:rsid w:val="00DE7EDB"/>
    <w:rsid w:val="00DF26EF"/>
    <w:rsid w:val="00DF4BF2"/>
    <w:rsid w:val="00E00409"/>
    <w:rsid w:val="00E007A8"/>
    <w:rsid w:val="00E01736"/>
    <w:rsid w:val="00E01AA6"/>
    <w:rsid w:val="00E063F5"/>
    <w:rsid w:val="00E07112"/>
    <w:rsid w:val="00E131C8"/>
    <w:rsid w:val="00E1321E"/>
    <w:rsid w:val="00E132F2"/>
    <w:rsid w:val="00E14D33"/>
    <w:rsid w:val="00E16A08"/>
    <w:rsid w:val="00E24443"/>
    <w:rsid w:val="00E26C60"/>
    <w:rsid w:val="00E34ED3"/>
    <w:rsid w:val="00E35307"/>
    <w:rsid w:val="00E3710B"/>
    <w:rsid w:val="00E37591"/>
    <w:rsid w:val="00E46F1F"/>
    <w:rsid w:val="00E5067C"/>
    <w:rsid w:val="00E52A6B"/>
    <w:rsid w:val="00E5308B"/>
    <w:rsid w:val="00E53AEB"/>
    <w:rsid w:val="00E55FEA"/>
    <w:rsid w:val="00E57CD8"/>
    <w:rsid w:val="00E67A97"/>
    <w:rsid w:val="00E7636A"/>
    <w:rsid w:val="00E80551"/>
    <w:rsid w:val="00E81B07"/>
    <w:rsid w:val="00E84120"/>
    <w:rsid w:val="00E84CC1"/>
    <w:rsid w:val="00E874BF"/>
    <w:rsid w:val="00E9194C"/>
    <w:rsid w:val="00E94E5E"/>
    <w:rsid w:val="00E957BC"/>
    <w:rsid w:val="00EA26AB"/>
    <w:rsid w:val="00EA34A0"/>
    <w:rsid w:val="00EA77C0"/>
    <w:rsid w:val="00EB116F"/>
    <w:rsid w:val="00EB2295"/>
    <w:rsid w:val="00EB3E92"/>
    <w:rsid w:val="00ED1C22"/>
    <w:rsid w:val="00ED5FC8"/>
    <w:rsid w:val="00ED6EE3"/>
    <w:rsid w:val="00EE06AC"/>
    <w:rsid w:val="00EE4258"/>
    <w:rsid w:val="00EE5065"/>
    <w:rsid w:val="00EF03DE"/>
    <w:rsid w:val="00EF055D"/>
    <w:rsid w:val="00EF7586"/>
    <w:rsid w:val="00EF79A8"/>
    <w:rsid w:val="00F0151F"/>
    <w:rsid w:val="00F01970"/>
    <w:rsid w:val="00F108FF"/>
    <w:rsid w:val="00F124FF"/>
    <w:rsid w:val="00F17445"/>
    <w:rsid w:val="00F22754"/>
    <w:rsid w:val="00F241F3"/>
    <w:rsid w:val="00F31B9E"/>
    <w:rsid w:val="00F31D2A"/>
    <w:rsid w:val="00F33E64"/>
    <w:rsid w:val="00F363A9"/>
    <w:rsid w:val="00F3682B"/>
    <w:rsid w:val="00F40046"/>
    <w:rsid w:val="00F40B3E"/>
    <w:rsid w:val="00F41D16"/>
    <w:rsid w:val="00F50A81"/>
    <w:rsid w:val="00F515C6"/>
    <w:rsid w:val="00F517C9"/>
    <w:rsid w:val="00F53162"/>
    <w:rsid w:val="00F53710"/>
    <w:rsid w:val="00F53BA3"/>
    <w:rsid w:val="00F55699"/>
    <w:rsid w:val="00F57A4D"/>
    <w:rsid w:val="00F60494"/>
    <w:rsid w:val="00F66074"/>
    <w:rsid w:val="00F70EE6"/>
    <w:rsid w:val="00F74E48"/>
    <w:rsid w:val="00F77333"/>
    <w:rsid w:val="00F77B70"/>
    <w:rsid w:val="00F82B87"/>
    <w:rsid w:val="00F837EA"/>
    <w:rsid w:val="00F85860"/>
    <w:rsid w:val="00F9046A"/>
    <w:rsid w:val="00F90496"/>
    <w:rsid w:val="00F905CA"/>
    <w:rsid w:val="00F90C33"/>
    <w:rsid w:val="00F934F6"/>
    <w:rsid w:val="00F93B3E"/>
    <w:rsid w:val="00FA128D"/>
    <w:rsid w:val="00FA15E1"/>
    <w:rsid w:val="00FA236B"/>
    <w:rsid w:val="00FB170F"/>
    <w:rsid w:val="00FB1A08"/>
    <w:rsid w:val="00FC0A2B"/>
    <w:rsid w:val="00FC1082"/>
    <w:rsid w:val="00FC3CE0"/>
    <w:rsid w:val="00FC45BC"/>
    <w:rsid w:val="00FC7B35"/>
    <w:rsid w:val="00FD1089"/>
    <w:rsid w:val="00FD2777"/>
    <w:rsid w:val="00FD5DCB"/>
    <w:rsid w:val="00FD5F04"/>
    <w:rsid w:val="00FD7707"/>
    <w:rsid w:val="00FD774E"/>
    <w:rsid w:val="00FD7E5B"/>
    <w:rsid w:val="00FE0DF0"/>
    <w:rsid w:val="00FE11BA"/>
    <w:rsid w:val="00FE12B2"/>
    <w:rsid w:val="00FE19FA"/>
    <w:rsid w:val="00FE2099"/>
    <w:rsid w:val="00FE28A0"/>
    <w:rsid w:val="00FE43B8"/>
    <w:rsid w:val="00FF128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7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53AEB"/>
  </w:style>
  <w:style w:type="character" w:styleId="Hyperlink">
    <w:name w:val="Hyperlink"/>
    <w:basedOn w:val="DefaultParagraphFont"/>
    <w:uiPriority w:val="99"/>
    <w:unhideWhenUsed/>
    <w:rsid w:val="004B784B"/>
    <w:rPr>
      <w:color w:val="0000FF" w:themeColor="hyperlink"/>
      <w:u w:val="single"/>
    </w:rPr>
  </w:style>
  <w:style w:type="paragraph" w:styleId="ListParagraph">
    <w:name w:val="List Paragraph"/>
    <w:basedOn w:val="Normal"/>
    <w:qFormat/>
    <w:rsid w:val="00BC2711"/>
    <w:pPr>
      <w:ind w:left="720"/>
      <w:contextualSpacing/>
    </w:pPr>
  </w:style>
  <w:style w:type="character" w:styleId="FollowedHyperlink">
    <w:name w:val="FollowedHyperlink"/>
    <w:basedOn w:val="DefaultParagraphFont"/>
    <w:uiPriority w:val="99"/>
    <w:semiHidden/>
    <w:unhideWhenUsed/>
    <w:rsid w:val="00A064C5"/>
    <w:rPr>
      <w:color w:val="800080" w:themeColor="followedHyperlink"/>
      <w:u w:val="single"/>
    </w:rPr>
  </w:style>
  <w:style w:type="paragraph" w:customStyle="1" w:styleId="Default">
    <w:name w:val="Default"/>
    <w:rsid w:val="00A064C5"/>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paragraph" w:customStyle="1" w:styleId="Title1">
    <w:name w:val="Title1"/>
    <w:basedOn w:val="Normal"/>
    <w:rsid w:val="00A064C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nhideWhenUsed/>
    <w:rsid w:val="005B3645"/>
    <w:pPr>
      <w:spacing w:after="0" w:line="240" w:lineRule="auto"/>
      <w:ind w:firstLine="990"/>
      <w:jc w:val="both"/>
    </w:pPr>
    <w:rPr>
      <w:rFonts w:ascii="Times New Roman" w:eastAsia="Times New Roman" w:hAnsi="Times New Roman" w:cs="Times New Roman"/>
      <w:color w:val="000000"/>
      <w:sz w:val="24"/>
      <w:szCs w:val="24"/>
      <w:lang w:eastAsia="zh-CN"/>
    </w:rPr>
  </w:style>
  <w:style w:type="paragraph" w:customStyle="1" w:styleId="m">
    <w:name w:val="m"/>
    <w:basedOn w:val="Normal"/>
    <w:rsid w:val="005B3645"/>
    <w:pPr>
      <w:spacing w:after="0" w:line="240" w:lineRule="auto"/>
      <w:ind w:firstLine="990"/>
      <w:jc w:val="both"/>
    </w:pPr>
    <w:rPr>
      <w:rFonts w:ascii="Times New Roman" w:eastAsia="Times New Roman" w:hAnsi="Times New Roman" w:cs="Times New Roman"/>
      <w:color w:val="000000"/>
      <w:sz w:val="24"/>
      <w:szCs w:val="24"/>
      <w:lang w:eastAsia="zh-CN"/>
    </w:rPr>
  </w:style>
  <w:style w:type="character" w:styleId="Strong">
    <w:name w:val="Strong"/>
    <w:basedOn w:val="DefaultParagraphFont"/>
    <w:uiPriority w:val="22"/>
    <w:qFormat/>
    <w:rsid w:val="003456DA"/>
    <w:rPr>
      <w:b/>
      <w:bCs/>
      <w:color w:val="333333"/>
    </w:rPr>
  </w:style>
  <w:style w:type="character" w:customStyle="1" w:styleId="2">
    <w:name w:val="Основен текст (2)_"/>
    <w:basedOn w:val="DefaultParagraphFont"/>
    <w:link w:val="20"/>
    <w:rsid w:val="00BD0F9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BD0F93"/>
    <w:pPr>
      <w:widowControl w:val="0"/>
      <w:shd w:val="clear" w:color="auto" w:fill="FFFFFF"/>
      <w:spacing w:before="60" w:after="0" w:line="312" w:lineRule="exact"/>
      <w:jc w:val="both"/>
    </w:pPr>
    <w:rPr>
      <w:rFonts w:ascii="Times New Roman" w:eastAsia="Times New Roman" w:hAnsi="Times New Roman" w:cs="Times New Roman"/>
    </w:rPr>
  </w:style>
  <w:style w:type="paragraph" w:customStyle="1" w:styleId="Body">
    <w:name w:val="Body"/>
    <w:basedOn w:val="Normal"/>
    <w:rsid w:val="005355F6"/>
    <w:pPr>
      <w:suppressAutoHyphens/>
      <w:autoSpaceDN w:val="0"/>
      <w:spacing w:before="40" w:after="0" w:line="280" w:lineRule="atLeast"/>
      <w:ind w:firstLine="567"/>
      <w:jc w:val="both"/>
      <w:textAlignment w:val="baseline"/>
    </w:pPr>
    <w:rPr>
      <w:rFonts w:ascii="Arial" w:eastAsia="Times New Roman" w:hAnsi="Arial" w:cs="Times New Roman"/>
      <w:szCs w:val="20"/>
      <w:lang w:eastAsia="bg-BG"/>
    </w:rPr>
  </w:style>
  <w:style w:type="paragraph" w:styleId="BodyTextIndent2">
    <w:name w:val="Body Text Indent 2"/>
    <w:basedOn w:val="Normal"/>
    <w:link w:val="BodyTextIndent2Char"/>
    <w:uiPriority w:val="99"/>
    <w:semiHidden/>
    <w:unhideWhenUsed/>
    <w:rsid w:val="00F57A4D"/>
    <w:pPr>
      <w:spacing w:after="120" w:line="480" w:lineRule="auto"/>
      <w:ind w:left="283"/>
    </w:pPr>
    <w:rPr>
      <w:rFonts w:ascii="Times New Roman" w:eastAsiaTheme="minorHAnsi" w:hAnsi="Times New Roman"/>
      <w:sz w:val="24"/>
    </w:rPr>
  </w:style>
  <w:style w:type="character" w:customStyle="1" w:styleId="BodyTextIndent2Char">
    <w:name w:val="Body Text Indent 2 Char"/>
    <w:basedOn w:val="DefaultParagraphFont"/>
    <w:link w:val="BodyTextIndent2"/>
    <w:uiPriority w:val="99"/>
    <w:semiHidden/>
    <w:rsid w:val="00F57A4D"/>
    <w:rPr>
      <w:rFonts w:ascii="Times New Roman" w:eastAsiaTheme="minorHAnsi" w:hAnsi="Times New Roman"/>
      <w:sz w:val="24"/>
    </w:rPr>
  </w:style>
  <w:style w:type="character" w:customStyle="1" w:styleId="a">
    <w:name w:val="Основен текст_"/>
    <w:basedOn w:val="DefaultParagraphFont"/>
    <w:link w:val="1"/>
    <w:rsid w:val="00F57A4D"/>
    <w:rPr>
      <w:rFonts w:ascii="Times New Roman" w:eastAsia="Times New Roman" w:hAnsi="Times New Roman" w:cs="Times New Roman"/>
      <w:sz w:val="27"/>
      <w:szCs w:val="27"/>
      <w:shd w:val="clear" w:color="auto" w:fill="FFFFFF"/>
    </w:rPr>
  </w:style>
  <w:style w:type="paragraph" w:customStyle="1" w:styleId="1">
    <w:name w:val="Основен текст1"/>
    <w:basedOn w:val="Normal"/>
    <w:link w:val="a"/>
    <w:rsid w:val="00F57A4D"/>
    <w:pPr>
      <w:shd w:val="clear" w:color="auto" w:fill="FFFFFF"/>
      <w:spacing w:after="600" w:line="331" w:lineRule="exact"/>
      <w:jc w:val="center"/>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53AEB"/>
  </w:style>
  <w:style w:type="character" w:styleId="Hyperlink">
    <w:name w:val="Hyperlink"/>
    <w:basedOn w:val="DefaultParagraphFont"/>
    <w:uiPriority w:val="99"/>
    <w:unhideWhenUsed/>
    <w:rsid w:val="004B784B"/>
    <w:rPr>
      <w:color w:val="0000FF" w:themeColor="hyperlink"/>
      <w:u w:val="single"/>
    </w:rPr>
  </w:style>
  <w:style w:type="paragraph" w:styleId="ListParagraph">
    <w:name w:val="List Paragraph"/>
    <w:basedOn w:val="Normal"/>
    <w:qFormat/>
    <w:rsid w:val="00BC2711"/>
    <w:pPr>
      <w:ind w:left="720"/>
      <w:contextualSpacing/>
    </w:pPr>
  </w:style>
  <w:style w:type="character" w:styleId="FollowedHyperlink">
    <w:name w:val="FollowedHyperlink"/>
    <w:basedOn w:val="DefaultParagraphFont"/>
    <w:uiPriority w:val="99"/>
    <w:semiHidden/>
    <w:unhideWhenUsed/>
    <w:rsid w:val="00A064C5"/>
    <w:rPr>
      <w:color w:val="800080" w:themeColor="followedHyperlink"/>
      <w:u w:val="single"/>
    </w:rPr>
  </w:style>
  <w:style w:type="paragraph" w:customStyle="1" w:styleId="Default">
    <w:name w:val="Default"/>
    <w:rsid w:val="00A064C5"/>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paragraph" w:customStyle="1" w:styleId="Title1">
    <w:name w:val="Title1"/>
    <w:basedOn w:val="Normal"/>
    <w:rsid w:val="00A064C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nhideWhenUsed/>
    <w:rsid w:val="005B3645"/>
    <w:pPr>
      <w:spacing w:after="0" w:line="240" w:lineRule="auto"/>
      <w:ind w:firstLine="990"/>
      <w:jc w:val="both"/>
    </w:pPr>
    <w:rPr>
      <w:rFonts w:ascii="Times New Roman" w:eastAsia="Times New Roman" w:hAnsi="Times New Roman" w:cs="Times New Roman"/>
      <w:color w:val="000000"/>
      <w:sz w:val="24"/>
      <w:szCs w:val="24"/>
      <w:lang w:eastAsia="zh-CN"/>
    </w:rPr>
  </w:style>
  <w:style w:type="paragraph" w:customStyle="1" w:styleId="m">
    <w:name w:val="m"/>
    <w:basedOn w:val="Normal"/>
    <w:rsid w:val="005B3645"/>
    <w:pPr>
      <w:spacing w:after="0" w:line="240" w:lineRule="auto"/>
      <w:ind w:firstLine="990"/>
      <w:jc w:val="both"/>
    </w:pPr>
    <w:rPr>
      <w:rFonts w:ascii="Times New Roman" w:eastAsia="Times New Roman" w:hAnsi="Times New Roman" w:cs="Times New Roman"/>
      <w:color w:val="000000"/>
      <w:sz w:val="24"/>
      <w:szCs w:val="24"/>
      <w:lang w:eastAsia="zh-CN"/>
    </w:rPr>
  </w:style>
  <w:style w:type="character" w:styleId="Strong">
    <w:name w:val="Strong"/>
    <w:basedOn w:val="DefaultParagraphFont"/>
    <w:uiPriority w:val="22"/>
    <w:qFormat/>
    <w:rsid w:val="003456DA"/>
    <w:rPr>
      <w:b/>
      <w:bCs/>
      <w:color w:val="333333"/>
    </w:rPr>
  </w:style>
  <w:style w:type="character" w:customStyle="1" w:styleId="2">
    <w:name w:val="Основен текст (2)_"/>
    <w:basedOn w:val="DefaultParagraphFont"/>
    <w:link w:val="20"/>
    <w:rsid w:val="00BD0F9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BD0F93"/>
    <w:pPr>
      <w:widowControl w:val="0"/>
      <w:shd w:val="clear" w:color="auto" w:fill="FFFFFF"/>
      <w:spacing w:before="60" w:after="0" w:line="312" w:lineRule="exact"/>
      <w:jc w:val="both"/>
    </w:pPr>
    <w:rPr>
      <w:rFonts w:ascii="Times New Roman" w:eastAsia="Times New Roman" w:hAnsi="Times New Roman" w:cs="Times New Roman"/>
    </w:rPr>
  </w:style>
  <w:style w:type="paragraph" w:customStyle="1" w:styleId="Body">
    <w:name w:val="Body"/>
    <w:basedOn w:val="Normal"/>
    <w:rsid w:val="005355F6"/>
    <w:pPr>
      <w:suppressAutoHyphens/>
      <w:autoSpaceDN w:val="0"/>
      <w:spacing w:before="40" w:after="0" w:line="280" w:lineRule="atLeast"/>
      <w:ind w:firstLine="567"/>
      <w:jc w:val="both"/>
      <w:textAlignment w:val="baseline"/>
    </w:pPr>
    <w:rPr>
      <w:rFonts w:ascii="Arial" w:eastAsia="Times New Roman" w:hAnsi="Arial" w:cs="Times New Roman"/>
      <w:szCs w:val="20"/>
      <w:lang w:eastAsia="bg-BG"/>
    </w:rPr>
  </w:style>
  <w:style w:type="paragraph" w:styleId="BodyTextIndent2">
    <w:name w:val="Body Text Indent 2"/>
    <w:basedOn w:val="Normal"/>
    <w:link w:val="BodyTextIndent2Char"/>
    <w:uiPriority w:val="99"/>
    <w:semiHidden/>
    <w:unhideWhenUsed/>
    <w:rsid w:val="00F57A4D"/>
    <w:pPr>
      <w:spacing w:after="120" w:line="480" w:lineRule="auto"/>
      <w:ind w:left="283"/>
    </w:pPr>
    <w:rPr>
      <w:rFonts w:ascii="Times New Roman" w:eastAsiaTheme="minorHAnsi" w:hAnsi="Times New Roman"/>
      <w:sz w:val="24"/>
    </w:rPr>
  </w:style>
  <w:style w:type="character" w:customStyle="1" w:styleId="BodyTextIndent2Char">
    <w:name w:val="Body Text Indent 2 Char"/>
    <w:basedOn w:val="DefaultParagraphFont"/>
    <w:link w:val="BodyTextIndent2"/>
    <w:uiPriority w:val="99"/>
    <w:semiHidden/>
    <w:rsid w:val="00F57A4D"/>
    <w:rPr>
      <w:rFonts w:ascii="Times New Roman" w:eastAsiaTheme="minorHAnsi" w:hAnsi="Times New Roman"/>
      <w:sz w:val="24"/>
    </w:rPr>
  </w:style>
  <w:style w:type="character" w:customStyle="1" w:styleId="a">
    <w:name w:val="Основен текст_"/>
    <w:basedOn w:val="DefaultParagraphFont"/>
    <w:link w:val="1"/>
    <w:rsid w:val="00F57A4D"/>
    <w:rPr>
      <w:rFonts w:ascii="Times New Roman" w:eastAsia="Times New Roman" w:hAnsi="Times New Roman" w:cs="Times New Roman"/>
      <w:sz w:val="27"/>
      <w:szCs w:val="27"/>
      <w:shd w:val="clear" w:color="auto" w:fill="FFFFFF"/>
    </w:rPr>
  </w:style>
  <w:style w:type="paragraph" w:customStyle="1" w:styleId="1">
    <w:name w:val="Основен текст1"/>
    <w:basedOn w:val="Normal"/>
    <w:link w:val="a"/>
    <w:rsid w:val="00F57A4D"/>
    <w:pPr>
      <w:shd w:val="clear" w:color="auto" w:fill="FFFFFF"/>
      <w:spacing w:after="600" w:line="331" w:lineRule="exact"/>
      <w:jc w:val="center"/>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divs>
    <w:div w:id="42800260">
      <w:bodyDiv w:val="1"/>
      <w:marLeft w:val="0"/>
      <w:marRight w:val="0"/>
      <w:marTop w:val="0"/>
      <w:marBottom w:val="0"/>
      <w:divBdr>
        <w:top w:val="none" w:sz="0" w:space="0" w:color="auto"/>
        <w:left w:val="none" w:sz="0" w:space="0" w:color="auto"/>
        <w:bottom w:val="none" w:sz="0" w:space="0" w:color="auto"/>
        <w:right w:val="none" w:sz="0" w:space="0" w:color="auto"/>
      </w:divBdr>
    </w:div>
    <w:div w:id="135071951">
      <w:bodyDiv w:val="1"/>
      <w:marLeft w:val="0"/>
      <w:marRight w:val="0"/>
      <w:marTop w:val="0"/>
      <w:marBottom w:val="0"/>
      <w:divBdr>
        <w:top w:val="none" w:sz="0" w:space="0" w:color="auto"/>
        <w:left w:val="none" w:sz="0" w:space="0" w:color="auto"/>
        <w:bottom w:val="none" w:sz="0" w:space="0" w:color="auto"/>
        <w:right w:val="none" w:sz="0" w:space="0" w:color="auto"/>
      </w:divBdr>
    </w:div>
    <w:div w:id="146098256">
      <w:bodyDiv w:val="1"/>
      <w:marLeft w:val="0"/>
      <w:marRight w:val="0"/>
      <w:marTop w:val="0"/>
      <w:marBottom w:val="0"/>
      <w:divBdr>
        <w:top w:val="none" w:sz="0" w:space="0" w:color="auto"/>
        <w:left w:val="none" w:sz="0" w:space="0" w:color="auto"/>
        <w:bottom w:val="none" w:sz="0" w:space="0" w:color="auto"/>
        <w:right w:val="none" w:sz="0" w:space="0" w:color="auto"/>
      </w:divBdr>
    </w:div>
    <w:div w:id="185483301">
      <w:bodyDiv w:val="1"/>
      <w:marLeft w:val="0"/>
      <w:marRight w:val="0"/>
      <w:marTop w:val="0"/>
      <w:marBottom w:val="0"/>
      <w:divBdr>
        <w:top w:val="none" w:sz="0" w:space="0" w:color="auto"/>
        <w:left w:val="none" w:sz="0" w:space="0" w:color="auto"/>
        <w:bottom w:val="none" w:sz="0" w:space="0" w:color="auto"/>
        <w:right w:val="none" w:sz="0" w:space="0" w:color="auto"/>
      </w:divBdr>
    </w:div>
    <w:div w:id="208690033">
      <w:bodyDiv w:val="1"/>
      <w:marLeft w:val="0"/>
      <w:marRight w:val="0"/>
      <w:marTop w:val="0"/>
      <w:marBottom w:val="0"/>
      <w:divBdr>
        <w:top w:val="none" w:sz="0" w:space="0" w:color="auto"/>
        <w:left w:val="none" w:sz="0" w:space="0" w:color="auto"/>
        <w:bottom w:val="none" w:sz="0" w:space="0" w:color="auto"/>
        <w:right w:val="none" w:sz="0" w:space="0" w:color="auto"/>
      </w:divBdr>
    </w:div>
    <w:div w:id="231087268">
      <w:bodyDiv w:val="1"/>
      <w:marLeft w:val="0"/>
      <w:marRight w:val="0"/>
      <w:marTop w:val="0"/>
      <w:marBottom w:val="0"/>
      <w:divBdr>
        <w:top w:val="none" w:sz="0" w:space="0" w:color="auto"/>
        <w:left w:val="none" w:sz="0" w:space="0" w:color="auto"/>
        <w:bottom w:val="none" w:sz="0" w:space="0" w:color="auto"/>
        <w:right w:val="none" w:sz="0" w:space="0" w:color="auto"/>
      </w:divBdr>
      <w:divsChild>
        <w:div w:id="75598025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51105898">
      <w:bodyDiv w:val="1"/>
      <w:marLeft w:val="0"/>
      <w:marRight w:val="0"/>
      <w:marTop w:val="0"/>
      <w:marBottom w:val="0"/>
      <w:divBdr>
        <w:top w:val="none" w:sz="0" w:space="0" w:color="auto"/>
        <w:left w:val="none" w:sz="0" w:space="0" w:color="auto"/>
        <w:bottom w:val="none" w:sz="0" w:space="0" w:color="auto"/>
        <w:right w:val="none" w:sz="0" w:space="0" w:color="auto"/>
      </w:divBdr>
    </w:div>
    <w:div w:id="410659459">
      <w:bodyDiv w:val="1"/>
      <w:marLeft w:val="0"/>
      <w:marRight w:val="0"/>
      <w:marTop w:val="0"/>
      <w:marBottom w:val="0"/>
      <w:divBdr>
        <w:top w:val="none" w:sz="0" w:space="0" w:color="auto"/>
        <w:left w:val="none" w:sz="0" w:space="0" w:color="auto"/>
        <w:bottom w:val="none" w:sz="0" w:space="0" w:color="auto"/>
        <w:right w:val="none" w:sz="0" w:space="0" w:color="auto"/>
      </w:divBdr>
    </w:div>
    <w:div w:id="420223664">
      <w:bodyDiv w:val="1"/>
      <w:marLeft w:val="0"/>
      <w:marRight w:val="0"/>
      <w:marTop w:val="0"/>
      <w:marBottom w:val="0"/>
      <w:divBdr>
        <w:top w:val="none" w:sz="0" w:space="0" w:color="auto"/>
        <w:left w:val="none" w:sz="0" w:space="0" w:color="auto"/>
        <w:bottom w:val="none" w:sz="0" w:space="0" w:color="auto"/>
        <w:right w:val="none" w:sz="0" w:space="0" w:color="auto"/>
      </w:divBdr>
    </w:div>
    <w:div w:id="488639907">
      <w:bodyDiv w:val="1"/>
      <w:marLeft w:val="0"/>
      <w:marRight w:val="0"/>
      <w:marTop w:val="0"/>
      <w:marBottom w:val="0"/>
      <w:divBdr>
        <w:top w:val="none" w:sz="0" w:space="0" w:color="auto"/>
        <w:left w:val="none" w:sz="0" w:space="0" w:color="auto"/>
        <w:bottom w:val="none" w:sz="0" w:space="0" w:color="auto"/>
        <w:right w:val="none" w:sz="0" w:space="0" w:color="auto"/>
      </w:divBdr>
    </w:div>
    <w:div w:id="718281529">
      <w:bodyDiv w:val="1"/>
      <w:marLeft w:val="0"/>
      <w:marRight w:val="0"/>
      <w:marTop w:val="0"/>
      <w:marBottom w:val="0"/>
      <w:divBdr>
        <w:top w:val="none" w:sz="0" w:space="0" w:color="auto"/>
        <w:left w:val="none" w:sz="0" w:space="0" w:color="auto"/>
        <w:bottom w:val="none" w:sz="0" w:space="0" w:color="auto"/>
        <w:right w:val="none" w:sz="0" w:space="0" w:color="auto"/>
      </w:divBdr>
    </w:div>
    <w:div w:id="737821687">
      <w:bodyDiv w:val="1"/>
      <w:marLeft w:val="0"/>
      <w:marRight w:val="0"/>
      <w:marTop w:val="0"/>
      <w:marBottom w:val="0"/>
      <w:divBdr>
        <w:top w:val="none" w:sz="0" w:space="0" w:color="auto"/>
        <w:left w:val="none" w:sz="0" w:space="0" w:color="auto"/>
        <w:bottom w:val="none" w:sz="0" w:space="0" w:color="auto"/>
        <w:right w:val="none" w:sz="0" w:space="0" w:color="auto"/>
      </w:divBdr>
    </w:div>
    <w:div w:id="785778156">
      <w:bodyDiv w:val="1"/>
      <w:marLeft w:val="0"/>
      <w:marRight w:val="0"/>
      <w:marTop w:val="0"/>
      <w:marBottom w:val="0"/>
      <w:divBdr>
        <w:top w:val="none" w:sz="0" w:space="0" w:color="auto"/>
        <w:left w:val="none" w:sz="0" w:space="0" w:color="auto"/>
        <w:bottom w:val="none" w:sz="0" w:space="0" w:color="auto"/>
        <w:right w:val="none" w:sz="0" w:space="0" w:color="auto"/>
      </w:divBdr>
      <w:divsChild>
        <w:div w:id="207450235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63522975">
      <w:bodyDiv w:val="1"/>
      <w:marLeft w:val="0"/>
      <w:marRight w:val="0"/>
      <w:marTop w:val="0"/>
      <w:marBottom w:val="0"/>
      <w:divBdr>
        <w:top w:val="none" w:sz="0" w:space="0" w:color="auto"/>
        <w:left w:val="none" w:sz="0" w:space="0" w:color="auto"/>
        <w:bottom w:val="none" w:sz="0" w:space="0" w:color="auto"/>
        <w:right w:val="none" w:sz="0" w:space="0" w:color="auto"/>
      </w:divBdr>
    </w:div>
    <w:div w:id="940255704">
      <w:bodyDiv w:val="1"/>
      <w:marLeft w:val="0"/>
      <w:marRight w:val="0"/>
      <w:marTop w:val="0"/>
      <w:marBottom w:val="0"/>
      <w:divBdr>
        <w:top w:val="none" w:sz="0" w:space="0" w:color="auto"/>
        <w:left w:val="none" w:sz="0" w:space="0" w:color="auto"/>
        <w:bottom w:val="none" w:sz="0" w:space="0" w:color="auto"/>
        <w:right w:val="none" w:sz="0" w:space="0" w:color="auto"/>
      </w:divBdr>
    </w:div>
    <w:div w:id="954212219">
      <w:bodyDiv w:val="1"/>
      <w:marLeft w:val="0"/>
      <w:marRight w:val="0"/>
      <w:marTop w:val="0"/>
      <w:marBottom w:val="0"/>
      <w:divBdr>
        <w:top w:val="none" w:sz="0" w:space="0" w:color="auto"/>
        <w:left w:val="none" w:sz="0" w:space="0" w:color="auto"/>
        <w:bottom w:val="none" w:sz="0" w:space="0" w:color="auto"/>
        <w:right w:val="none" w:sz="0" w:space="0" w:color="auto"/>
      </w:divBdr>
    </w:div>
    <w:div w:id="979270031">
      <w:bodyDiv w:val="1"/>
      <w:marLeft w:val="0"/>
      <w:marRight w:val="0"/>
      <w:marTop w:val="0"/>
      <w:marBottom w:val="0"/>
      <w:divBdr>
        <w:top w:val="none" w:sz="0" w:space="0" w:color="auto"/>
        <w:left w:val="none" w:sz="0" w:space="0" w:color="auto"/>
        <w:bottom w:val="none" w:sz="0" w:space="0" w:color="auto"/>
        <w:right w:val="none" w:sz="0" w:space="0" w:color="auto"/>
      </w:divBdr>
    </w:div>
    <w:div w:id="1105153639">
      <w:bodyDiv w:val="1"/>
      <w:marLeft w:val="0"/>
      <w:marRight w:val="0"/>
      <w:marTop w:val="0"/>
      <w:marBottom w:val="0"/>
      <w:divBdr>
        <w:top w:val="none" w:sz="0" w:space="0" w:color="auto"/>
        <w:left w:val="none" w:sz="0" w:space="0" w:color="auto"/>
        <w:bottom w:val="none" w:sz="0" w:space="0" w:color="auto"/>
        <w:right w:val="none" w:sz="0" w:space="0" w:color="auto"/>
      </w:divBdr>
    </w:div>
    <w:div w:id="1317302495">
      <w:bodyDiv w:val="1"/>
      <w:marLeft w:val="0"/>
      <w:marRight w:val="0"/>
      <w:marTop w:val="0"/>
      <w:marBottom w:val="0"/>
      <w:divBdr>
        <w:top w:val="none" w:sz="0" w:space="0" w:color="auto"/>
        <w:left w:val="none" w:sz="0" w:space="0" w:color="auto"/>
        <w:bottom w:val="none" w:sz="0" w:space="0" w:color="auto"/>
        <w:right w:val="none" w:sz="0" w:space="0" w:color="auto"/>
      </w:divBdr>
    </w:div>
    <w:div w:id="1421414586">
      <w:bodyDiv w:val="1"/>
      <w:marLeft w:val="0"/>
      <w:marRight w:val="0"/>
      <w:marTop w:val="0"/>
      <w:marBottom w:val="0"/>
      <w:divBdr>
        <w:top w:val="none" w:sz="0" w:space="0" w:color="auto"/>
        <w:left w:val="none" w:sz="0" w:space="0" w:color="auto"/>
        <w:bottom w:val="none" w:sz="0" w:space="0" w:color="auto"/>
        <w:right w:val="none" w:sz="0" w:space="0" w:color="auto"/>
      </w:divBdr>
    </w:div>
    <w:div w:id="1443183868">
      <w:bodyDiv w:val="1"/>
      <w:marLeft w:val="0"/>
      <w:marRight w:val="0"/>
      <w:marTop w:val="0"/>
      <w:marBottom w:val="0"/>
      <w:divBdr>
        <w:top w:val="none" w:sz="0" w:space="0" w:color="auto"/>
        <w:left w:val="none" w:sz="0" w:space="0" w:color="auto"/>
        <w:bottom w:val="none" w:sz="0" w:space="0" w:color="auto"/>
        <w:right w:val="none" w:sz="0" w:space="0" w:color="auto"/>
      </w:divBdr>
    </w:div>
    <w:div w:id="1482768464">
      <w:bodyDiv w:val="1"/>
      <w:marLeft w:val="0"/>
      <w:marRight w:val="0"/>
      <w:marTop w:val="0"/>
      <w:marBottom w:val="0"/>
      <w:divBdr>
        <w:top w:val="none" w:sz="0" w:space="0" w:color="auto"/>
        <w:left w:val="none" w:sz="0" w:space="0" w:color="auto"/>
        <w:bottom w:val="none" w:sz="0" w:space="0" w:color="auto"/>
        <w:right w:val="none" w:sz="0" w:space="0" w:color="auto"/>
      </w:divBdr>
    </w:div>
    <w:div w:id="1629624421">
      <w:bodyDiv w:val="1"/>
      <w:marLeft w:val="0"/>
      <w:marRight w:val="0"/>
      <w:marTop w:val="0"/>
      <w:marBottom w:val="0"/>
      <w:divBdr>
        <w:top w:val="none" w:sz="0" w:space="0" w:color="auto"/>
        <w:left w:val="none" w:sz="0" w:space="0" w:color="auto"/>
        <w:bottom w:val="none" w:sz="0" w:space="0" w:color="auto"/>
        <w:right w:val="none" w:sz="0" w:space="0" w:color="auto"/>
      </w:divBdr>
    </w:div>
    <w:div w:id="1655066691">
      <w:bodyDiv w:val="1"/>
      <w:marLeft w:val="0"/>
      <w:marRight w:val="0"/>
      <w:marTop w:val="0"/>
      <w:marBottom w:val="0"/>
      <w:divBdr>
        <w:top w:val="none" w:sz="0" w:space="0" w:color="auto"/>
        <w:left w:val="none" w:sz="0" w:space="0" w:color="auto"/>
        <w:bottom w:val="none" w:sz="0" w:space="0" w:color="auto"/>
        <w:right w:val="none" w:sz="0" w:space="0" w:color="auto"/>
      </w:divBdr>
    </w:div>
    <w:div w:id="1727948325">
      <w:bodyDiv w:val="1"/>
      <w:marLeft w:val="0"/>
      <w:marRight w:val="0"/>
      <w:marTop w:val="0"/>
      <w:marBottom w:val="0"/>
      <w:divBdr>
        <w:top w:val="none" w:sz="0" w:space="0" w:color="auto"/>
        <w:left w:val="none" w:sz="0" w:space="0" w:color="auto"/>
        <w:bottom w:val="none" w:sz="0" w:space="0" w:color="auto"/>
        <w:right w:val="none" w:sz="0" w:space="0" w:color="auto"/>
      </w:divBdr>
    </w:div>
    <w:div w:id="1905946472">
      <w:bodyDiv w:val="1"/>
      <w:marLeft w:val="0"/>
      <w:marRight w:val="0"/>
      <w:marTop w:val="0"/>
      <w:marBottom w:val="0"/>
      <w:divBdr>
        <w:top w:val="none" w:sz="0" w:space="0" w:color="auto"/>
        <w:left w:val="none" w:sz="0" w:space="0" w:color="auto"/>
        <w:bottom w:val="none" w:sz="0" w:space="0" w:color="auto"/>
        <w:right w:val="none" w:sz="0" w:space="0" w:color="auto"/>
      </w:divBdr>
    </w:div>
    <w:div w:id="1933934073">
      <w:bodyDiv w:val="1"/>
      <w:marLeft w:val="0"/>
      <w:marRight w:val="0"/>
      <w:marTop w:val="0"/>
      <w:marBottom w:val="0"/>
      <w:divBdr>
        <w:top w:val="none" w:sz="0" w:space="0" w:color="auto"/>
        <w:left w:val="none" w:sz="0" w:space="0" w:color="auto"/>
        <w:bottom w:val="none" w:sz="0" w:space="0" w:color="auto"/>
        <w:right w:val="none" w:sz="0" w:space="0" w:color="auto"/>
      </w:divBdr>
    </w:div>
    <w:div w:id="1949196078">
      <w:bodyDiv w:val="1"/>
      <w:marLeft w:val="0"/>
      <w:marRight w:val="0"/>
      <w:marTop w:val="0"/>
      <w:marBottom w:val="0"/>
      <w:divBdr>
        <w:top w:val="none" w:sz="0" w:space="0" w:color="auto"/>
        <w:left w:val="none" w:sz="0" w:space="0" w:color="auto"/>
        <w:bottom w:val="none" w:sz="0" w:space="0" w:color="auto"/>
        <w:right w:val="none" w:sz="0" w:space="0" w:color="auto"/>
      </w:divBdr>
    </w:div>
    <w:div w:id="1977491912">
      <w:bodyDiv w:val="1"/>
      <w:marLeft w:val="0"/>
      <w:marRight w:val="0"/>
      <w:marTop w:val="0"/>
      <w:marBottom w:val="0"/>
      <w:divBdr>
        <w:top w:val="none" w:sz="0" w:space="0" w:color="auto"/>
        <w:left w:val="none" w:sz="0" w:space="0" w:color="auto"/>
        <w:bottom w:val="none" w:sz="0" w:space="0" w:color="auto"/>
        <w:right w:val="none" w:sz="0" w:space="0" w:color="auto"/>
      </w:divBdr>
    </w:div>
    <w:div w:id="1984312304">
      <w:bodyDiv w:val="1"/>
      <w:marLeft w:val="0"/>
      <w:marRight w:val="0"/>
      <w:marTop w:val="0"/>
      <w:marBottom w:val="0"/>
      <w:divBdr>
        <w:top w:val="none" w:sz="0" w:space="0" w:color="auto"/>
        <w:left w:val="none" w:sz="0" w:space="0" w:color="auto"/>
        <w:bottom w:val="none" w:sz="0" w:space="0" w:color="auto"/>
        <w:right w:val="none" w:sz="0" w:space="0" w:color="auto"/>
      </w:divBdr>
    </w:div>
    <w:div w:id="1999725692">
      <w:bodyDiv w:val="1"/>
      <w:marLeft w:val="0"/>
      <w:marRight w:val="0"/>
      <w:marTop w:val="0"/>
      <w:marBottom w:val="0"/>
      <w:divBdr>
        <w:top w:val="none" w:sz="0" w:space="0" w:color="auto"/>
        <w:left w:val="none" w:sz="0" w:space="0" w:color="auto"/>
        <w:bottom w:val="none" w:sz="0" w:space="0" w:color="auto"/>
        <w:right w:val="none" w:sz="0" w:space="0" w:color="auto"/>
      </w:divBdr>
      <w:divsChild>
        <w:div w:id="560097242">
          <w:marLeft w:val="0"/>
          <w:marRight w:val="0"/>
          <w:marTop w:val="150"/>
          <w:marBottom w:val="0"/>
          <w:divBdr>
            <w:top w:val="single" w:sz="6" w:space="0" w:color="FFFFFF"/>
            <w:left w:val="single" w:sz="6" w:space="0" w:color="FFFFFF"/>
            <w:bottom w:val="single" w:sz="6" w:space="0" w:color="FFFFFF"/>
            <w:right w:val="single" w:sz="6" w:space="0" w:color="FFFFFF"/>
          </w:divBdr>
        </w:div>
        <w:div w:id="913902547">
          <w:marLeft w:val="0"/>
          <w:marRight w:val="0"/>
          <w:marTop w:val="150"/>
          <w:marBottom w:val="0"/>
          <w:divBdr>
            <w:top w:val="single" w:sz="6" w:space="0" w:color="FFFFFF"/>
            <w:left w:val="single" w:sz="6" w:space="0" w:color="FFFFFF"/>
            <w:bottom w:val="single" w:sz="6" w:space="0" w:color="FFFFFF"/>
            <w:right w:val="single" w:sz="6" w:space="0" w:color="FFFFFF"/>
          </w:divBdr>
          <w:divsChild>
            <w:div w:id="987435968">
              <w:marLeft w:val="0"/>
              <w:marRight w:val="60"/>
              <w:marTop w:val="45"/>
              <w:marBottom w:val="0"/>
              <w:divBdr>
                <w:top w:val="none" w:sz="0" w:space="0" w:color="auto"/>
                <w:left w:val="none" w:sz="0" w:space="0" w:color="auto"/>
                <w:bottom w:val="none" w:sz="0" w:space="0" w:color="auto"/>
                <w:right w:val="none" w:sz="0" w:space="0" w:color="auto"/>
              </w:divBdr>
            </w:div>
            <w:div w:id="1261373095">
              <w:marLeft w:val="0"/>
              <w:marRight w:val="60"/>
              <w:marTop w:val="45"/>
              <w:marBottom w:val="0"/>
              <w:divBdr>
                <w:top w:val="none" w:sz="0" w:space="0" w:color="auto"/>
                <w:left w:val="none" w:sz="0" w:space="0" w:color="auto"/>
                <w:bottom w:val="none" w:sz="0" w:space="0" w:color="auto"/>
                <w:right w:val="none" w:sz="0" w:space="0" w:color="auto"/>
              </w:divBdr>
            </w:div>
            <w:div w:id="1026911742">
              <w:marLeft w:val="0"/>
              <w:marRight w:val="60"/>
              <w:marTop w:val="45"/>
              <w:marBottom w:val="0"/>
              <w:divBdr>
                <w:top w:val="none" w:sz="0" w:space="0" w:color="auto"/>
                <w:left w:val="none" w:sz="0" w:space="0" w:color="auto"/>
                <w:bottom w:val="none" w:sz="0" w:space="0" w:color="auto"/>
                <w:right w:val="none" w:sz="0" w:space="0" w:color="auto"/>
              </w:divBdr>
            </w:div>
            <w:div w:id="1422486830">
              <w:marLeft w:val="0"/>
              <w:marRight w:val="60"/>
              <w:marTop w:val="45"/>
              <w:marBottom w:val="0"/>
              <w:divBdr>
                <w:top w:val="none" w:sz="0" w:space="0" w:color="auto"/>
                <w:left w:val="none" w:sz="0" w:space="0" w:color="auto"/>
                <w:bottom w:val="none" w:sz="0" w:space="0" w:color="auto"/>
                <w:right w:val="none" w:sz="0" w:space="0" w:color="auto"/>
              </w:divBdr>
            </w:div>
          </w:divsChild>
        </w:div>
        <w:div w:id="878933964">
          <w:marLeft w:val="0"/>
          <w:marRight w:val="0"/>
          <w:marTop w:val="150"/>
          <w:marBottom w:val="0"/>
          <w:divBdr>
            <w:top w:val="single" w:sz="6" w:space="0" w:color="FFFFFF"/>
            <w:left w:val="single" w:sz="6" w:space="0" w:color="FFFFFF"/>
            <w:bottom w:val="single" w:sz="6" w:space="0" w:color="FFFFFF"/>
            <w:right w:val="single" w:sz="6" w:space="0" w:color="FFFFFF"/>
          </w:divBdr>
          <w:divsChild>
            <w:div w:id="707948153">
              <w:marLeft w:val="0"/>
              <w:marRight w:val="60"/>
              <w:marTop w:val="45"/>
              <w:marBottom w:val="0"/>
              <w:divBdr>
                <w:top w:val="none" w:sz="0" w:space="0" w:color="auto"/>
                <w:left w:val="none" w:sz="0" w:space="0" w:color="auto"/>
                <w:bottom w:val="none" w:sz="0" w:space="0" w:color="auto"/>
                <w:right w:val="none" w:sz="0" w:space="0" w:color="auto"/>
              </w:divBdr>
            </w:div>
            <w:div w:id="1317802240">
              <w:marLeft w:val="0"/>
              <w:marRight w:val="60"/>
              <w:marTop w:val="45"/>
              <w:marBottom w:val="0"/>
              <w:divBdr>
                <w:top w:val="none" w:sz="0" w:space="0" w:color="auto"/>
                <w:left w:val="none" w:sz="0" w:space="0" w:color="auto"/>
                <w:bottom w:val="none" w:sz="0" w:space="0" w:color="auto"/>
                <w:right w:val="none" w:sz="0" w:space="0" w:color="auto"/>
              </w:divBdr>
            </w:div>
            <w:div w:id="1242368646">
              <w:marLeft w:val="0"/>
              <w:marRight w:val="60"/>
              <w:marTop w:val="45"/>
              <w:marBottom w:val="0"/>
              <w:divBdr>
                <w:top w:val="none" w:sz="0" w:space="0" w:color="auto"/>
                <w:left w:val="none" w:sz="0" w:space="0" w:color="auto"/>
                <w:bottom w:val="none" w:sz="0" w:space="0" w:color="auto"/>
                <w:right w:val="none" w:sz="0" w:space="0" w:color="auto"/>
              </w:divBdr>
            </w:div>
            <w:div w:id="1258372058">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2005009119">
      <w:bodyDiv w:val="1"/>
      <w:marLeft w:val="0"/>
      <w:marRight w:val="0"/>
      <w:marTop w:val="0"/>
      <w:marBottom w:val="0"/>
      <w:divBdr>
        <w:top w:val="none" w:sz="0" w:space="0" w:color="auto"/>
        <w:left w:val="none" w:sz="0" w:space="0" w:color="auto"/>
        <w:bottom w:val="none" w:sz="0" w:space="0" w:color="auto"/>
        <w:right w:val="none" w:sz="0" w:space="0" w:color="auto"/>
      </w:divBdr>
    </w:div>
    <w:div w:id="2010211271">
      <w:bodyDiv w:val="1"/>
      <w:marLeft w:val="0"/>
      <w:marRight w:val="0"/>
      <w:marTop w:val="0"/>
      <w:marBottom w:val="0"/>
      <w:divBdr>
        <w:top w:val="none" w:sz="0" w:space="0" w:color="auto"/>
        <w:left w:val="none" w:sz="0" w:space="0" w:color="auto"/>
        <w:bottom w:val="none" w:sz="0" w:space="0" w:color="auto"/>
        <w:right w:val="none" w:sz="0" w:space="0" w:color="auto"/>
      </w:divBdr>
    </w:div>
    <w:div w:id="20681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73554-D16A-4A86-9D7A-83979F0E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4403</Words>
  <Characters>25098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NZOK</Company>
  <LinksUpToDate>false</LinksUpToDate>
  <CharactersWithSpaces>29443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Караджова</dc:creator>
  <cp:lastModifiedBy>x</cp:lastModifiedBy>
  <cp:revision>2</cp:revision>
  <dcterms:created xsi:type="dcterms:W3CDTF">2019-11-22T13:19:00Z</dcterms:created>
  <dcterms:modified xsi:type="dcterms:W3CDTF">2019-11-22T13:19:00Z</dcterms:modified>
</cp:coreProperties>
</file>