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BD22D9" w14:textId="4FAA6889" w:rsidR="00D96EE8" w:rsidRPr="00D96EE8" w:rsidRDefault="00D96EE8" w:rsidP="00BD2324">
      <w:pPr>
        <w:spacing w:line="400" w:lineRule="atLeast"/>
        <w:jc w:val="center"/>
        <w:rPr>
          <w:rFonts w:ascii="Times New Roman" w:hAnsi="Times New Roman" w:cs="Times New Roman"/>
          <w:b/>
          <w:lang w:val="bg-BG"/>
        </w:rPr>
      </w:pPr>
      <w:r w:rsidRPr="00D96EE8">
        <w:rPr>
          <w:rFonts w:ascii="Times New Roman" w:hAnsi="Times New Roman" w:cs="Times New Roman"/>
          <w:b/>
          <w:lang w:val="ru-RU"/>
        </w:rPr>
        <w:t>Препорък</w:t>
      </w:r>
      <w:r w:rsidR="009A2886">
        <w:rPr>
          <w:rFonts w:ascii="Times New Roman" w:hAnsi="Times New Roman" w:cs="Times New Roman"/>
          <w:b/>
          <w:lang w:val="bg-BG"/>
        </w:rPr>
        <w:t>и</w:t>
      </w:r>
      <w:bookmarkStart w:id="0" w:name="_GoBack"/>
      <w:bookmarkEnd w:id="0"/>
      <w:r w:rsidRPr="00D96EE8">
        <w:rPr>
          <w:rFonts w:ascii="Times New Roman" w:hAnsi="Times New Roman" w:cs="Times New Roman"/>
          <w:b/>
          <w:lang w:val="ru-RU"/>
        </w:rPr>
        <w:t xml:space="preserve"> на Експертният съвет по медицинската специалност „</w:t>
      </w:r>
      <w:r>
        <w:rPr>
          <w:rFonts w:ascii="Times New Roman" w:hAnsi="Times New Roman" w:cs="Times New Roman"/>
          <w:b/>
          <w:lang w:val="ru-RU"/>
        </w:rPr>
        <w:t>Трансплантология</w:t>
      </w:r>
      <w:r w:rsidRPr="00D96EE8">
        <w:rPr>
          <w:rFonts w:ascii="Times New Roman" w:hAnsi="Times New Roman" w:cs="Times New Roman"/>
          <w:b/>
          <w:lang w:val="ru-RU"/>
        </w:rPr>
        <w:t>“ относно ваксиниране срещу COVID-19</w:t>
      </w:r>
      <w:r w:rsidRPr="00D96EE8">
        <w:rPr>
          <w:rFonts w:ascii="Times New Roman" w:hAnsi="Times New Roman" w:cs="Times New Roman"/>
          <w:lang w:val="bg-BG"/>
        </w:rPr>
        <w:t xml:space="preserve"> </w:t>
      </w:r>
      <w:r w:rsidRPr="00D96EE8">
        <w:rPr>
          <w:rFonts w:ascii="Times New Roman" w:hAnsi="Times New Roman" w:cs="Times New Roman"/>
          <w:b/>
          <w:lang w:val="bg-BG"/>
        </w:rPr>
        <w:t>при трансплантирани пациенти</w:t>
      </w:r>
    </w:p>
    <w:p w14:paraId="04F2906C" w14:textId="77777777" w:rsidR="00D96EE8" w:rsidRPr="00D96EE8" w:rsidRDefault="00D96EE8" w:rsidP="0061763A">
      <w:pPr>
        <w:spacing w:line="400" w:lineRule="atLeast"/>
        <w:ind w:firstLine="720"/>
        <w:jc w:val="both"/>
        <w:rPr>
          <w:rFonts w:ascii="Times New Roman" w:hAnsi="Times New Roman" w:cs="Times New Roman"/>
          <w:b/>
          <w:lang w:val="bg-BG"/>
        </w:rPr>
      </w:pPr>
    </w:p>
    <w:p w14:paraId="28CB0988" w14:textId="11DF6B6D" w:rsidR="0061763A" w:rsidRPr="009F1210" w:rsidRDefault="0061763A" w:rsidP="009F1210">
      <w:pPr>
        <w:pStyle w:val="ListParagraph"/>
        <w:numPr>
          <w:ilvl w:val="0"/>
          <w:numId w:val="4"/>
        </w:numPr>
        <w:spacing w:line="400" w:lineRule="atLeast"/>
        <w:jc w:val="both"/>
        <w:rPr>
          <w:rFonts w:ascii="Times New Roman" w:hAnsi="Times New Roman" w:cs="Times New Roman"/>
          <w:lang w:val="bg-BG"/>
        </w:rPr>
      </w:pPr>
      <w:r w:rsidRPr="009F1210">
        <w:rPr>
          <w:rFonts w:ascii="Times New Roman" w:hAnsi="Times New Roman" w:cs="Times New Roman"/>
          <w:lang w:val="bg-BG"/>
        </w:rPr>
        <w:t>Ваксиниране</w:t>
      </w:r>
      <w:r w:rsidR="00D96EE8" w:rsidRPr="009F1210">
        <w:rPr>
          <w:rFonts w:ascii="Times New Roman" w:hAnsi="Times New Roman" w:cs="Times New Roman"/>
          <w:lang w:val="bg-BG"/>
        </w:rPr>
        <w:t xml:space="preserve"> срещу </w:t>
      </w:r>
      <w:r w:rsidR="00D96EE8" w:rsidRPr="009F1210">
        <w:rPr>
          <w:rFonts w:ascii="Times New Roman" w:hAnsi="Times New Roman" w:cs="Times New Roman"/>
        </w:rPr>
        <w:t>COVID-19</w:t>
      </w:r>
      <w:r w:rsidRPr="009F1210">
        <w:rPr>
          <w:rFonts w:ascii="Times New Roman" w:hAnsi="Times New Roman" w:cs="Times New Roman"/>
          <w:lang w:val="bg-BG"/>
        </w:rPr>
        <w:t xml:space="preserve"> да се осъществява по възможност </w:t>
      </w:r>
      <w:r w:rsidR="006E434F" w:rsidRPr="009F1210">
        <w:rPr>
          <w:rFonts w:ascii="Times New Roman" w:hAnsi="Times New Roman" w:cs="Times New Roman"/>
          <w:lang w:val="bg-BG"/>
        </w:rPr>
        <w:t xml:space="preserve">един месец </w:t>
      </w:r>
      <w:r w:rsidRPr="009F1210">
        <w:rPr>
          <w:rFonts w:ascii="Times New Roman" w:hAnsi="Times New Roman" w:cs="Times New Roman"/>
          <w:lang w:val="bg-BG"/>
        </w:rPr>
        <w:t>преди извършването на трансплантация;</w:t>
      </w:r>
    </w:p>
    <w:p w14:paraId="1039729D" w14:textId="3FC42D48" w:rsidR="0061763A" w:rsidRPr="00D96EE8" w:rsidRDefault="0061763A" w:rsidP="009F1210">
      <w:pPr>
        <w:pStyle w:val="ListParagraph"/>
        <w:numPr>
          <w:ilvl w:val="0"/>
          <w:numId w:val="4"/>
        </w:numPr>
        <w:spacing w:line="400" w:lineRule="atLeast"/>
        <w:jc w:val="both"/>
        <w:rPr>
          <w:rFonts w:ascii="Times New Roman" w:hAnsi="Times New Roman" w:cs="Times New Roman"/>
          <w:lang w:val="bg-BG"/>
        </w:rPr>
      </w:pPr>
      <w:r w:rsidRPr="00D96EE8">
        <w:rPr>
          <w:rFonts w:ascii="Times New Roman" w:hAnsi="Times New Roman" w:cs="Times New Roman"/>
          <w:lang w:val="bg-BG"/>
        </w:rPr>
        <w:t>При възникване на донорска ситуация не е необходимо да бъде отлагана трансплантация</w:t>
      </w:r>
      <w:r w:rsidR="006E434F" w:rsidRPr="00D96EE8">
        <w:rPr>
          <w:rFonts w:ascii="Times New Roman" w:hAnsi="Times New Roman" w:cs="Times New Roman"/>
          <w:lang w:val="bg-BG"/>
        </w:rPr>
        <w:t>та</w:t>
      </w:r>
      <w:r w:rsidRPr="00D96EE8">
        <w:rPr>
          <w:rFonts w:ascii="Times New Roman" w:hAnsi="Times New Roman" w:cs="Times New Roman"/>
          <w:lang w:val="bg-BG"/>
        </w:rPr>
        <w:t xml:space="preserve"> от трупен донор с цел ваксинация;</w:t>
      </w:r>
    </w:p>
    <w:p w14:paraId="06EE9A1A" w14:textId="02DEE7EB" w:rsidR="0061763A" w:rsidRPr="00D96EE8" w:rsidRDefault="0061763A" w:rsidP="009F1210">
      <w:pPr>
        <w:pStyle w:val="ListParagraph"/>
        <w:numPr>
          <w:ilvl w:val="0"/>
          <w:numId w:val="4"/>
        </w:numPr>
        <w:spacing w:line="400" w:lineRule="atLeast"/>
        <w:jc w:val="both"/>
        <w:rPr>
          <w:rFonts w:ascii="Times New Roman" w:hAnsi="Times New Roman" w:cs="Times New Roman"/>
          <w:lang w:val="bg-BG"/>
        </w:rPr>
      </w:pPr>
      <w:r w:rsidRPr="00D96EE8">
        <w:rPr>
          <w:rFonts w:ascii="Times New Roman" w:hAnsi="Times New Roman" w:cs="Times New Roman"/>
          <w:lang w:val="bg-BG"/>
        </w:rPr>
        <w:t xml:space="preserve">При пациенти след извършена трансплантация се препоръчва ваксинация поне 1 месец след </w:t>
      </w:r>
      <w:r w:rsidR="00647B5E" w:rsidRPr="00D96EE8">
        <w:rPr>
          <w:rFonts w:ascii="Times New Roman" w:hAnsi="Times New Roman" w:cs="Times New Roman"/>
          <w:lang w:val="bg-BG"/>
        </w:rPr>
        <w:t>трансплантацията</w:t>
      </w:r>
      <w:r w:rsidRPr="00D96EE8">
        <w:rPr>
          <w:rFonts w:ascii="Times New Roman" w:hAnsi="Times New Roman" w:cs="Times New Roman"/>
          <w:lang w:val="bg-BG"/>
        </w:rPr>
        <w:t xml:space="preserve">, а при бъбречно трансплантираните 3 месеца след самата </w:t>
      </w:r>
      <w:r w:rsidR="00647B5E" w:rsidRPr="00D96EE8">
        <w:rPr>
          <w:rFonts w:ascii="Times New Roman" w:hAnsi="Times New Roman" w:cs="Times New Roman"/>
          <w:lang w:val="bg-BG"/>
        </w:rPr>
        <w:t>операци</w:t>
      </w:r>
      <w:r w:rsidRPr="00D96EE8">
        <w:rPr>
          <w:rFonts w:ascii="Times New Roman" w:hAnsi="Times New Roman" w:cs="Times New Roman"/>
          <w:lang w:val="bg-BG"/>
        </w:rPr>
        <w:t>я;</w:t>
      </w:r>
    </w:p>
    <w:p w14:paraId="2E049CD1" w14:textId="3C73E402" w:rsidR="0061763A" w:rsidRPr="00D96EE8" w:rsidRDefault="0061763A" w:rsidP="009F1210">
      <w:pPr>
        <w:pStyle w:val="ListParagraph"/>
        <w:numPr>
          <w:ilvl w:val="0"/>
          <w:numId w:val="4"/>
        </w:numPr>
        <w:spacing w:line="400" w:lineRule="atLeast"/>
        <w:jc w:val="both"/>
        <w:rPr>
          <w:rFonts w:ascii="Times New Roman" w:hAnsi="Times New Roman" w:cs="Times New Roman"/>
          <w:lang w:val="bg-BG"/>
        </w:rPr>
      </w:pPr>
      <w:r w:rsidRPr="00D96EE8">
        <w:rPr>
          <w:rFonts w:ascii="Times New Roman" w:hAnsi="Times New Roman" w:cs="Times New Roman"/>
          <w:lang w:val="bg-BG"/>
        </w:rPr>
        <w:t xml:space="preserve">Всички вече трансплантирани пациенти подлежат на имунизация срещу </w:t>
      </w:r>
      <w:r w:rsidRPr="00D96EE8">
        <w:rPr>
          <w:rFonts w:ascii="Times New Roman" w:hAnsi="Times New Roman" w:cs="Times New Roman"/>
          <w:lang w:val="en-US"/>
        </w:rPr>
        <w:t xml:space="preserve">COVID-19 </w:t>
      </w:r>
      <w:r w:rsidRPr="00D96EE8">
        <w:rPr>
          <w:rFonts w:ascii="Times New Roman" w:hAnsi="Times New Roman" w:cs="Times New Roman"/>
          <w:lang w:val="bg-BG"/>
        </w:rPr>
        <w:t>със статут на високо-рискови пациенти</w:t>
      </w:r>
      <w:r w:rsidR="00647B5E" w:rsidRPr="00D96EE8">
        <w:rPr>
          <w:rFonts w:ascii="Times New Roman" w:hAnsi="Times New Roman" w:cs="Times New Roman"/>
          <w:lang w:val="bg-BG"/>
        </w:rPr>
        <w:t>;</w:t>
      </w:r>
    </w:p>
    <w:p w14:paraId="58D18610" w14:textId="6DF88803" w:rsidR="008E32C6" w:rsidRPr="00D96EE8" w:rsidRDefault="0061763A" w:rsidP="009F1210">
      <w:pPr>
        <w:pStyle w:val="ListParagraph"/>
        <w:numPr>
          <w:ilvl w:val="0"/>
          <w:numId w:val="4"/>
        </w:numPr>
        <w:spacing w:line="400" w:lineRule="atLeast"/>
        <w:jc w:val="both"/>
        <w:rPr>
          <w:rFonts w:ascii="Times New Roman" w:hAnsi="Times New Roman" w:cs="Times New Roman"/>
          <w:lang w:val="bg-BG"/>
        </w:rPr>
      </w:pPr>
      <w:r w:rsidRPr="00D96EE8">
        <w:rPr>
          <w:rFonts w:ascii="Times New Roman" w:hAnsi="Times New Roman" w:cs="Times New Roman"/>
          <w:lang w:val="bg-BG"/>
        </w:rPr>
        <w:t>Тъй като се счита, че ефективността на ваксината би била по</w:t>
      </w:r>
      <w:r w:rsidR="00647B5E" w:rsidRPr="00D96EE8">
        <w:rPr>
          <w:rFonts w:ascii="Times New Roman" w:hAnsi="Times New Roman" w:cs="Times New Roman"/>
          <w:lang w:val="bg-BG"/>
        </w:rPr>
        <w:t>-</w:t>
      </w:r>
      <w:r w:rsidRPr="00D96EE8">
        <w:rPr>
          <w:rFonts w:ascii="Times New Roman" w:hAnsi="Times New Roman" w:cs="Times New Roman"/>
          <w:lang w:val="bg-BG"/>
        </w:rPr>
        <w:t>ниска (поради провежданата имуносупресивна терапия) при тези пациенти, силно се препоръчва да продължи активно спазването на противоепидемичните мерки, както и по възможност да бъдат ваксинирани хората</w:t>
      </w:r>
      <w:r w:rsidR="009F1210">
        <w:rPr>
          <w:rFonts w:ascii="Times New Roman" w:hAnsi="Times New Roman" w:cs="Times New Roman"/>
          <w:lang w:val="bg-BG"/>
        </w:rPr>
        <w:t>,</w:t>
      </w:r>
      <w:r w:rsidRPr="00D96EE8">
        <w:rPr>
          <w:rFonts w:ascii="Times New Roman" w:hAnsi="Times New Roman" w:cs="Times New Roman"/>
          <w:lang w:val="bg-BG"/>
        </w:rPr>
        <w:t xml:space="preserve"> делящи едно домакинство с трансплантирания пациент.</w:t>
      </w:r>
    </w:p>
    <w:p w14:paraId="04816A23" w14:textId="640A0C21" w:rsidR="008E32C6" w:rsidRPr="00D96EE8" w:rsidRDefault="008E32C6" w:rsidP="0061763A">
      <w:pPr>
        <w:spacing w:line="400" w:lineRule="atLeast"/>
        <w:jc w:val="both"/>
        <w:rPr>
          <w:rFonts w:ascii="Times New Roman" w:hAnsi="Times New Roman" w:cs="Times New Roman"/>
          <w:lang w:val="bg-BG"/>
        </w:rPr>
      </w:pPr>
    </w:p>
    <w:p w14:paraId="70803A2F" w14:textId="02450202" w:rsidR="006E434F" w:rsidRPr="00D96EE8" w:rsidRDefault="006E434F" w:rsidP="0061763A">
      <w:pPr>
        <w:spacing w:line="400" w:lineRule="atLeast"/>
        <w:jc w:val="both"/>
        <w:rPr>
          <w:rFonts w:ascii="Times New Roman" w:hAnsi="Times New Roman" w:cs="Times New Roman"/>
          <w:lang w:val="bg-BG"/>
        </w:rPr>
      </w:pPr>
    </w:p>
    <w:sectPr w:rsidR="006E434F" w:rsidRPr="00D96E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691B25"/>
    <w:multiLevelType w:val="hybridMultilevel"/>
    <w:tmpl w:val="37E495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2568E"/>
    <w:multiLevelType w:val="hybridMultilevel"/>
    <w:tmpl w:val="14B824B8"/>
    <w:lvl w:ilvl="0" w:tplc="FC90E56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F4B52"/>
    <w:multiLevelType w:val="hybridMultilevel"/>
    <w:tmpl w:val="9E5CB5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A6324"/>
    <w:multiLevelType w:val="hybridMultilevel"/>
    <w:tmpl w:val="67F46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2C6"/>
    <w:rsid w:val="00302D89"/>
    <w:rsid w:val="004C5111"/>
    <w:rsid w:val="0061763A"/>
    <w:rsid w:val="00647B5E"/>
    <w:rsid w:val="006E434F"/>
    <w:rsid w:val="00831600"/>
    <w:rsid w:val="008E32C6"/>
    <w:rsid w:val="0091202A"/>
    <w:rsid w:val="009A2886"/>
    <w:rsid w:val="009F1210"/>
    <w:rsid w:val="00BD2324"/>
    <w:rsid w:val="00C0637C"/>
    <w:rsid w:val="00D85A46"/>
    <w:rsid w:val="00D96EE8"/>
    <w:rsid w:val="00F8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D07D9"/>
  <w15:chartTrackingRefBased/>
  <w15:docId w15:val="{B9747322-F7E6-DC41-B700-8E3B74D6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Marinova-Takorova</dc:creator>
  <cp:keywords/>
  <dc:description/>
  <cp:lastModifiedBy>Кремена Пармакова</cp:lastModifiedBy>
  <cp:revision>7</cp:revision>
  <dcterms:created xsi:type="dcterms:W3CDTF">2021-02-16T15:56:00Z</dcterms:created>
  <dcterms:modified xsi:type="dcterms:W3CDTF">2021-02-16T16:59:00Z</dcterms:modified>
</cp:coreProperties>
</file>