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ПРОТОКОЛ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от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проведена среща на експертно ниво между представителите на НЗОК и БЛС по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НРД за МД 2018 г. 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/специалност</w:t>
      </w:r>
      <w:r>
        <w:rPr>
          <w:b/>
          <w:noProof/>
          <w:sz w:val="24"/>
          <w:szCs w:val="24"/>
          <w:lang w:val="en-US"/>
        </w:rPr>
        <w:t xml:space="preserve"> </w:t>
      </w:r>
      <w:r>
        <w:rPr>
          <w:b/>
          <w:noProof/>
          <w:sz w:val="24"/>
          <w:szCs w:val="24"/>
        </w:rPr>
        <w:t>„</w:t>
      </w:r>
      <w:r w:rsidR="00E368DA">
        <w:rPr>
          <w:b/>
          <w:noProof/>
          <w:sz w:val="24"/>
          <w:szCs w:val="24"/>
        </w:rPr>
        <w:t>Гастроентерология</w:t>
      </w:r>
      <w:r>
        <w:rPr>
          <w:b/>
          <w:noProof/>
          <w:sz w:val="24"/>
          <w:szCs w:val="24"/>
        </w:rPr>
        <w:t xml:space="preserve">“/ </w:t>
      </w:r>
    </w:p>
    <w:p w:rsidR="001E70A4" w:rsidRDefault="001E70A4" w:rsidP="001E70A4">
      <w:pPr>
        <w:spacing w:line="360" w:lineRule="auto"/>
        <w:rPr>
          <w:b/>
          <w:noProof/>
          <w:sz w:val="24"/>
          <w:szCs w:val="24"/>
        </w:rPr>
      </w:pPr>
    </w:p>
    <w:p w:rsidR="001E70A4" w:rsidRDefault="00A337B3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На срещата присъства</w:t>
      </w:r>
      <w:r w:rsidR="001E70A4">
        <w:rPr>
          <w:b/>
          <w:noProof/>
          <w:sz w:val="24"/>
          <w:szCs w:val="24"/>
        </w:rPr>
        <w:t>:</w:t>
      </w:r>
    </w:p>
    <w:p w:rsidR="00E0186C" w:rsidRDefault="00E0186C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проф. Людмила Матева</w:t>
      </w:r>
    </w:p>
    <w:p w:rsidR="00E0186C" w:rsidRDefault="00E0186C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д-р </w:t>
      </w:r>
      <w:r w:rsidR="001D00AD">
        <w:rPr>
          <w:b/>
          <w:noProof/>
          <w:sz w:val="24"/>
          <w:szCs w:val="24"/>
        </w:rPr>
        <w:t xml:space="preserve">Пламен </w:t>
      </w:r>
      <w:r>
        <w:rPr>
          <w:b/>
          <w:noProof/>
          <w:sz w:val="24"/>
          <w:szCs w:val="24"/>
        </w:rPr>
        <w:t>Петров</w:t>
      </w:r>
    </w:p>
    <w:p w:rsidR="001D00AD" w:rsidRDefault="001D00A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Стефан Станев</w:t>
      </w:r>
    </w:p>
    <w:p w:rsidR="001D00AD" w:rsidRDefault="001D00A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Надежда Толекова</w:t>
      </w:r>
    </w:p>
    <w:p w:rsidR="001D00AD" w:rsidRDefault="001D00AD" w:rsidP="00E0186C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д-р Румен Стефанов</w:t>
      </w:r>
    </w:p>
    <w:p w:rsidR="00E0186C" w:rsidRPr="00E0186C" w:rsidRDefault="00E0186C" w:rsidP="00E0186C">
      <w:pPr>
        <w:spacing w:line="360" w:lineRule="auto"/>
        <w:rPr>
          <w:b/>
          <w:noProof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909"/>
      </w:tblGrid>
      <w:tr w:rsidR="001E70A4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КП/КПр/АПр №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rPr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Предложения по КП/ КПр/ АПр на БЛС</w:t>
            </w:r>
          </w:p>
        </w:tc>
      </w:tr>
      <w:tr w:rsidR="001E70A4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A337B3" w:rsidP="00E368DA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E368DA">
              <w:rPr>
                <w:rFonts w:eastAsia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0AD" w:rsidRPr="00C452B3" w:rsidRDefault="001D00AD" w:rsidP="00C452B3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452B3">
              <w:rPr>
                <w:rFonts w:eastAsia="Calibri"/>
                <w:b/>
                <w:bCs/>
                <w:sz w:val="24"/>
                <w:szCs w:val="24"/>
              </w:rPr>
              <w:t>"Диагностика и лечение на заболявания на горния гастроинтестинален тракт"</w:t>
            </w:r>
          </w:p>
          <w:p w:rsidR="001D00AD" w:rsidRDefault="001D00AD" w:rsidP="001D00AD">
            <w:pPr>
              <w:jc w:val="both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В алгоритъма на клиничната пътека </w:t>
            </w:r>
            <w:r w:rsidRPr="006F00C8">
              <w:rPr>
                <w:rFonts w:eastAsia="Calibri"/>
                <w:bCs/>
                <w:sz w:val="24"/>
                <w:szCs w:val="24"/>
              </w:rPr>
              <w:t xml:space="preserve">да се добави: </w:t>
            </w:r>
            <w:r w:rsidRPr="006F00C8">
              <w:rPr>
                <w:rFonts w:eastAsia="Calibri"/>
                <w:bCs/>
                <w:sz w:val="24"/>
                <w:szCs w:val="24"/>
                <w:u w:val="single"/>
              </w:rPr>
              <w:t>„..</w:t>
            </w:r>
            <w:r w:rsidRPr="006F00C8">
              <w:rPr>
                <w:rFonts w:eastAsia="Calibri"/>
                <w:sz w:val="24"/>
                <w:u w:val="single"/>
              </w:rPr>
              <w:t xml:space="preserve">от обхвата на медицинската специалност „Детска хирургия“, осъществявана най-малко на второ ниво на компетентност, съгласно медицински стандарт „Общи медицински стандарти по хирургия, неврохирургия, гръдна хирургия, </w:t>
            </w:r>
            <w:proofErr w:type="spellStart"/>
            <w:r w:rsidRPr="006F00C8">
              <w:rPr>
                <w:rFonts w:eastAsia="Calibri"/>
                <w:sz w:val="24"/>
                <w:u w:val="single"/>
              </w:rPr>
              <w:t>кардиохирургия</w:t>
            </w:r>
            <w:proofErr w:type="spellEnd"/>
            <w:r w:rsidRPr="006F00C8">
              <w:rPr>
                <w:rFonts w:eastAsia="Calibri"/>
                <w:sz w:val="24"/>
                <w:u w:val="single"/>
              </w:rPr>
              <w:t>, съдова хирургия, детска хирургия и лицево-челюстна хирургия“ за кодове К20; К21.0; К21.9; К22.2</w:t>
            </w:r>
          </w:p>
          <w:p w:rsidR="001D00AD" w:rsidRDefault="001D00AD" w:rsidP="001D00AD">
            <w:pPr>
              <w:jc w:val="both"/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  <w:u w:val="single"/>
              </w:rPr>
              <w:t>К20</w:t>
            </w:r>
            <w:r w:rsidR="004304D5">
              <w:rPr>
                <w:rFonts w:eastAsia="Calibri"/>
                <w:sz w:val="24"/>
                <w:u w:val="single"/>
              </w:rPr>
              <w:t xml:space="preserve">   </w:t>
            </w:r>
            <w:r>
              <w:rPr>
                <w:rFonts w:eastAsia="Calibri"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u w:val="single"/>
              </w:rPr>
              <w:t>Езофагит</w:t>
            </w:r>
            <w:proofErr w:type="spellEnd"/>
          </w:p>
          <w:p w:rsidR="001D00AD" w:rsidRPr="006F00C8" w:rsidRDefault="001D00AD" w:rsidP="001D00AD">
            <w:pPr>
              <w:jc w:val="both"/>
              <w:rPr>
                <w:rFonts w:eastAsia="Calibri"/>
                <w:sz w:val="24"/>
              </w:rPr>
            </w:pPr>
            <w:r w:rsidRPr="006F00C8">
              <w:rPr>
                <w:rFonts w:eastAsia="Calibri"/>
                <w:sz w:val="24"/>
              </w:rPr>
              <w:t xml:space="preserve">К21.0 </w:t>
            </w:r>
            <w:proofErr w:type="spellStart"/>
            <w:r w:rsidRPr="006F00C8">
              <w:rPr>
                <w:rFonts w:eastAsia="Calibri"/>
                <w:sz w:val="24"/>
              </w:rPr>
              <w:t>Гастроезофагеална</w:t>
            </w:r>
            <w:proofErr w:type="spellEnd"/>
            <w:r w:rsidRPr="006F00C8">
              <w:rPr>
                <w:rFonts w:eastAsia="Calibri"/>
                <w:sz w:val="24"/>
              </w:rPr>
              <w:t xml:space="preserve"> </w:t>
            </w:r>
            <w:proofErr w:type="spellStart"/>
            <w:r w:rsidRPr="006F00C8">
              <w:rPr>
                <w:rFonts w:eastAsia="Calibri"/>
                <w:sz w:val="24"/>
              </w:rPr>
              <w:t>рефлуксна</w:t>
            </w:r>
            <w:proofErr w:type="spellEnd"/>
            <w:r w:rsidRPr="006F00C8">
              <w:rPr>
                <w:rFonts w:eastAsia="Calibri"/>
                <w:sz w:val="24"/>
              </w:rPr>
              <w:t xml:space="preserve"> болест с </w:t>
            </w:r>
            <w:proofErr w:type="spellStart"/>
            <w:r w:rsidRPr="006F00C8">
              <w:rPr>
                <w:rFonts w:eastAsia="Calibri"/>
                <w:sz w:val="24"/>
              </w:rPr>
              <w:t>езофагит</w:t>
            </w:r>
            <w:proofErr w:type="spellEnd"/>
            <w:r w:rsidRPr="006F00C8">
              <w:rPr>
                <w:rFonts w:eastAsia="Calibri"/>
                <w:sz w:val="24"/>
              </w:rPr>
              <w:t xml:space="preserve"> </w:t>
            </w:r>
          </w:p>
          <w:p w:rsidR="001D00AD" w:rsidRPr="006F00C8" w:rsidRDefault="001D00AD" w:rsidP="001D00AD">
            <w:pPr>
              <w:jc w:val="both"/>
              <w:rPr>
                <w:rFonts w:eastAsia="Calibri"/>
                <w:sz w:val="24"/>
              </w:rPr>
            </w:pPr>
            <w:r w:rsidRPr="006F00C8">
              <w:rPr>
                <w:rFonts w:eastAsia="Calibri"/>
                <w:sz w:val="24"/>
              </w:rPr>
              <w:t xml:space="preserve">К21.9 </w:t>
            </w:r>
            <w:proofErr w:type="spellStart"/>
            <w:r w:rsidRPr="006F00C8">
              <w:rPr>
                <w:rFonts w:eastAsia="Calibri"/>
                <w:sz w:val="24"/>
              </w:rPr>
              <w:t>Гастроезофагеална</w:t>
            </w:r>
            <w:proofErr w:type="spellEnd"/>
            <w:r w:rsidRPr="006F00C8">
              <w:rPr>
                <w:rFonts w:eastAsia="Calibri"/>
                <w:sz w:val="24"/>
              </w:rPr>
              <w:t xml:space="preserve"> </w:t>
            </w:r>
            <w:proofErr w:type="spellStart"/>
            <w:r w:rsidRPr="006F00C8">
              <w:rPr>
                <w:rFonts w:eastAsia="Calibri"/>
                <w:sz w:val="24"/>
              </w:rPr>
              <w:t>рефлуксна</w:t>
            </w:r>
            <w:proofErr w:type="spellEnd"/>
            <w:r w:rsidRPr="006F00C8">
              <w:rPr>
                <w:rFonts w:eastAsia="Calibri"/>
                <w:sz w:val="24"/>
              </w:rPr>
              <w:t xml:space="preserve"> болест без </w:t>
            </w:r>
            <w:proofErr w:type="spellStart"/>
            <w:r w:rsidRPr="006F00C8">
              <w:rPr>
                <w:rFonts w:eastAsia="Calibri"/>
                <w:sz w:val="24"/>
              </w:rPr>
              <w:t>езофагит</w:t>
            </w:r>
            <w:proofErr w:type="spellEnd"/>
          </w:p>
          <w:p w:rsidR="001D00AD" w:rsidRPr="006F00C8" w:rsidRDefault="001D00AD" w:rsidP="001D00AD">
            <w:pPr>
              <w:ind w:firstLine="708"/>
              <w:jc w:val="both"/>
              <w:rPr>
                <w:rFonts w:eastAsia="Calibri"/>
                <w:sz w:val="24"/>
              </w:rPr>
            </w:pPr>
            <w:r w:rsidRPr="006F00C8">
              <w:rPr>
                <w:rFonts w:eastAsia="Calibri"/>
                <w:sz w:val="24"/>
              </w:rPr>
              <w:t>Само при деца до 4 годишна възраст</w:t>
            </w:r>
          </w:p>
          <w:p w:rsidR="001D00AD" w:rsidRDefault="001D00AD" w:rsidP="001D00AD">
            <w:pPr>
              <w:jc w:val="both"/>
              <w:rPr>
                <w:rFonts w:eastAsia="Calibri"/>
                <w:sz w:val="24"/>
              </w:rPr>
            </w:pPr>
            <w:r w:rsidRPr="006F00C8">
              <w:rPr>
                <w:rFonts w:eastAsia="Calibri"/>
                <w:sz w:val="24"/>
              </w:rPr>
              <w:t xml:space="preserve">К22.2 Непроходимост на хранопровода </w:t>
            </w:r>
          </w:p>
          <w:p w:rsidR="00C452B3" w:rsidRPr="006F00C8" w:rsidRDefault="00C452B3" w:rsidP="001D00AD">
            <w:pPr>
              <w:jc w:val="both"/>
              <w:rPr>
                <w:rFonts w:eastAsia="Calibri"/>
                <w:sz w:val="24"/>
              </w:rPr>
            </w:pPr>
          </w:p>
          <w:p w:rsidR="00C452B3" w:rsidRPr="00C452B3" w:rsidRDefault="00C452B3" w:rsidP="00C452B3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noProof/>
                <w:sz w:val="24"/>
                <w:szCs w:val="24"/>
              </w:rPr>
            </w:pPr>
            <w:r w:rsidRPr="00C452B3">
              <w:rPr>
                <w:b/>
                <w:noProof/>
                <w:sz w:val="24"/>
                <w:szCs w:val="24"/>
              </w:rPr>
              <w:t>В т. 3 на алгоритъма поставяне на окончателна диагноза</w:t>
            </w:r>
            <w:r>
              <w:rPr>
                <w:b/>
                <w:noProof/>
                <w:sz w:val="24"/>
                <w:szCs w:val="24"/>
              </w:rPr>
              <w:t xml:space="preserve"> </w:t>
            </w:r>
            <w:r w:rsidRPr="00C452B3">
              <w:rPr>
                <w:b/>
                <w:noProof/>
                <w:sz w:val="24"/>
                <w:szCs w:val="24"/>
              </w:rPr>
              <w:t xml:space="preserve">- </w:t>
            </w:r>
          </w:p>
          <w:p w:rsidR="00C452B3" w:rsidRDefault="00C452B3" w:rsidP="00C452B3">
            <w:pPr>
              <w:pStyle w:val="ListParagraph"/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Да се добави ГЕРБ с езофагит, хиатална херния</w:t>
            </w:r>
          </w:p>
          <w:p w:rsidR="00C452B3" w:rsidRPr="00C452B3" w:rsidRDefault="00C452B3" w:rsidP="00C452B3">
            <w:pPr>
              <w:pStyle w:val="ListParagraph"/>
              <w:jc w:val="both"/>
              <w:rPr>
                <w:b/>
                <w:noProof/>
              </w:rPr>
            </w:pPr>
          </w:p>
          <w:p w:rsidR="00C452B3" w:rsidRPr="00C452B3" w:rsidRDefault="00C452B3" w:rsidP="00C452B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</w:p>
        </w:tc>
      </w:tr>
      <w:tr w:rsidR="003641A6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A6" w:rsidRDefault="003641A6" w:rsidP="00E368DA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№№ 69, 70 и 71 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A6" w:rsidRDefault="003641A6" w:rsidP="003641A6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В алгоритмите да се добавят кодове на процедури 96.37; 96.38 и 96.39.</w:t>
            </w:r>
          </w:p>
          <w:p w:rsidR="003641A6" w:rsidRPr="00C937FB" w:rsidRDefault="003641A6" w:rsidP="003641A6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</w:rPr>
              <w:t>Касае наредба № 2</w:t>
            </w:r>
          </w:p>
          <w:p w:rsidR="003641A6" w:rsidRDefault="003641A6" w:rsidP="003641A6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</w:p>
        </w:tc>
      </w:tr>
      <w:tr w:rsidR="00F26CE8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E8" w:rsidRDefault="00F26CE8" w:rsidP="00E368DA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№ 73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E8" w:rsidRDefault="00F26CE8" w:rsidP="00772597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 xml:space="preserve">Код по МКБ 9 - 54.24 </w:t>
            </w:r>
            <w:r w:rsidR="00772597">
              <w:rPr>
                <w:noProof/>
                <w:sz w:val="24"/>
                <w:szCs w:val="24"/>
                <w:lang w:eastAsia="en-US"/>
              </w:rPr>
              <w:t xml:space="preserve">да </w:t>
            </w:r>
            <w:r>
              <w:rPr>
                <w:noProof/>
                <w:sz w:val="24"/>
                <w:szCs w:val="24"/>
                <w:lang w:eastAsia="en-US"/>
              </w:rPr>
              <w:t>се</w:t>
            </w:r>
            <w:r w:rsidR="00772597">
              <w:rPr>
                <w:noProof/>
                <w:sz w:val="24"/>
                <w:szCs w:val="24"/>
                <w:lang w:eastAsia="en-US"/>
              </w:rPr>
              <w:t xml:space="preserve"> редактира включва и диагностични и/или терапевтични манипулации под ехографски контрол -….. на панкреасни кисти и/или перипанкреасни изливи.</w:t>
            </w:r>
          </w:p>
        </w:tc>
      </w:tr>
      <w:tr w:rsidR="00E368DA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DA" w:rsidRDefault="00C452B3" w:rsidP="00E368DA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№ 75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DA" w:rsidRDefault="00C452B3" w:rsidP="00C937FB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 xml:space="preserve">При тежки чернодробни цирози </w:t>
            </w:r>
            <w:r w:rsidR="00C937FB">
              <w:rPr>
                <w:noProof/>
                <w:sz w:val="24"/>
                <w:szCs w:val="24"/>
                <w:lang w:eastAsia="en-US"/>
              </w:rPr>
              <w:t xml:space="preserve">със животозастрашаващи усложнения </w:t>
            </w:r>
            <w:r>
              <w:rPr>
                <w:noProof/>
                <w:sz w:val="24"/>
                <w:szCs w:val="24"/>
                <w:lang w:eastAsia="en-US"/>
              </w:rPr>
              <w:t>да се допуска повторна хоспитализация в рамките на 30 дни</w:t>
            </w:r>
            <w:r w:rsidR="00C937FB">
              <w:rPr>
                <w:noProof/>
                <w:sz w:val="24"/>
                <w:szCs w:val="24"/>
                <w:lang w:eastAsia="en-US"/>
              </w:rPr>
              <w:t xml:space="preserve">. Тези пациенти </w:t>
            </w:r>
            <w:r w:rsidR="00C937FB">
              <w:rPr>
                <w:noProof/>
                <w:sz w:val="24"/>
                <w:szCs w:val="24"/>
                <w:lang w:eastAsia="en-US"/>
              </w:rPr>
              <w:lastRenderedPageBreak/>
              <w:t>са 10% от лекуваните пациенти на база на средномесечния брой пациенти за предходните месец.</w:t>
            </w:r>
          </w:p>
        </w:tc>
      </w:tr>
      <w:tr w:rsidR="009414E3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E3" w:rsidRDefault="00E368DA" w:rsidP="001E70A4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lastRenderedPageBreak/>
              <w:t>АПр 34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FB" w:rsidRPr="00C937FB" w:rsidRDefault="00C937FB" w:rsidP="00C937FB">
            <w:pPr>
              <w:jc w:val="both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Предлага се </w:t>
            </w:r>
            <w:r w:rsidRPr="006F00C8">
              <w:rPr>
                <w:rFonts w:eastAsia="Calibri"/>
                <w:sz w:val="24"/>
                <w:szCs w:val="24"/>
              </w:rPr>
              <w:t>процедури по МКБ-9 КМ: 98.02, 98.03, 98.04, 98.05</w:t>
            </w:r>
            <w:r w:rsidRPr="006F00C8">
              <w:rPr>
                <w:rFonts w:eastAsia="Calibri"/>
                <w:sz w:val="24"/>
                <w:lang w:val="be-BY"/>
              </w:rPr>
              <w:t xml:space="preserve"> да бъдат</w:t>
            </w:r>
            <w:r w:rsidR="003641A6">
              <w:rPr>
                <w:rFonts w:eastAsia="Calibri"/>
                <w:sz w:val="24"/>
                <w:lang w:val="be-BY"/>
              </w:rPr>
              <w:t xml:space="preserve"> извадени от амбулаторната процедура и да бъдат </w:t>
            </w:r>
            <w:r w:rsidRPr="006F00C8">
              <w:rPr>
                <w:rFonts w:eastAsia="Calibri"/>
                <w:sz w:val="24"/>
                <w:lang w:val="be-BY"/>
              </w:rPr>
              <w:t xml:space="preserve">включени в </w:t>
            </w:r>
            <w:r>
              <w:rPr>
                <w:rFonts w:eastAsia="Calibri"/>
                <w:sz w:val="24"/>
                <w:lang w:val="en-US"/>
              </w:rPr>
              <w:t>к</w:t>
            </w:r>
            <w:r w:rsidRPr="006F00C8">
              <w:rPr>
                <w:rFonts w:eastAsia="Calibri"/>
                <w:sz w:val="24"/>
              </w:rPr>
              <w:t>лин</w:t>
            </w:r>
            <w:r w:rsidRPr="006F00C8">
              <w:rPr>
                <w:rFonts w:eastAsia="Calibri"/>
                <w:sz w:val="24"/>
                <w:lang w:val="be-BY"/>
              </w:rPr>
              <w:t>ична</w:t>
            </w:r>
            <w:r w:rsidRPr="006F00C8">
              <w:rPr>
                <w:rFonts w:eastAsia="Calibri"/>
                <w:sz w:val="24"/>
              </w:rPr>
              <w:t xml:space="preserve"> пътека </w:t>
            </w:r>
            <w:r w:rsidRPr="006F00C8">
              <w:rPr>
                <w:rFonts w:eastAsia="Calibri"/>
                <w:sz w:val="24"/>
                <w:lang w:val="be-BY"/>
              </w:rPr>
              <w:t>№</w:t>
            </w:r>
            <w:r w:rsidRPr="006F00C8">
              <w:rPr>
                <w:rFonts w:eastAsia="Calibri"/>
                <w:sz w:val="24"/>
                <w:lang w:val="ru-RU"/>
              </w:rPr>
              <w:t xml:space="preserve"> </w:t>
            </w:r>
            <w:r w:rsidRPr="006F00C8">
              <w:rPr>
                <w:rFonts w:eastAsia="Calibri"/>
                <w:sz w:val="24"/>
              </w:rPr>
              <w:t>69</w:t>
            </w:r>
            <w:r w:rsidRPr="006F00C8">
              <w:rPr>
                <w:color w:val="000000"/>
                <w:sz w:val="24"/>
              </w:rPr>
              <w:t xml:space="preserve"> </w:t>
            </w:r>
            <w:r w:rsidRPr="00C937FB">
              <w:rPr>
                <w:color w:val="000000"/>
                <w:sz w:val="24"/>
              </w:rPr>
              <w:t xml:space="preserve">Високоспециализирани </w:t>
            </w:r>
            <w:proofErr w:type="spellStart"/>
            <w:r w:rsidRPr="00C937FB">
              <w:rPr>
                <w:color w:val="000000"/>
                <w:sz w:val="24"/>
              </w:rPr>
              <w:t>интервенционални</w:t>
            </w:r>
            <w:proofErr w:type="spellEnd"/>
            <w:r w:rsidRPr="00C937FB">
              <w:rPr>
                <w:color w:val="000000"/>
                <w:sz w:val="24"/>
              </w:rPr>
              <w:t xml:space="preserve"> процедури при заболявания на гастроинтестиналния тракт</w:t>
            </w:r>
            <w:r w:rsidRPr="00C937FB">
              <w:rPr>
                <w:rFonts w:eastAsia="Calibri"/>
                <w:sz w:val="24"/>
              </w:rPr>
              <w:t>)</w:t>
            </w:r>
            <w:r w:rsidR="003641A6">
              <w:rPr>
                <w:rFonts w:eastAsia="Calibri"/>
                <w:sz w:val="24"/>
              </w:rPr>
              <w:t xml:space="preserve"> – Касае наредба № 2</w:t>
            </w:r>
          </w:p>
          <w:p w:rsidR="009414E3" w:rsidRPr="009414E3" w:rsidRDefault="009414E3" w:rsidP="009414E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E368DA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DA" w:rsidRDefault="00E368DA" w:rsidP="001E70A4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DA" w:rsidRPr="009414E3" w:rsidRDefault="00E368DA" w:rsidP="009414E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За всички КП да се добавят и прецизират индикациите за хоспитализация и критериите за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дехоспитализация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>.  Срок за предложенията .................</w:t>
            </w:r>
          </w:p>
        </w:tc>
      </w:tr>
    </w:tbl>
    <w:p w:rsidR="001E70A4" w:rsidRDefault="001E70A4" w:rsidP="001E70A4">
      <w:pPr>
        <w:ind w:firstLine="567"/>
        <w:jc w:val="both"/>
        <w:rPr>
          <w:sz w:val="24"/>
          <w:szCs w:val="24"/>
        </w:rPr>
      </w:pPr>
    </w:p>
    <w:p w:rsidR="001E70A4" w:rsidRPr="00A832FD" w:rsidRDefault="001E70A4" w:rsidP="001E70A4">
      <w:pPr>
        <w:jc w:val="both"/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</w:rPr>
        <w:t xml:space="preserve">Протоколът </w:t>
      </w:r>
      <w:r w:rsidRPr="00772597">
        <w:rPr>
          <w:noProof/>
          <w:sz w:val="24"/>
          <w:szCs w:val="24"/>
        </w:rPr>
        <w:t xml:space="preserve">съдържа </w:t>
      </w:r>
      <w:r w:rsidR="00772597" w:rsidRPr="00772597">
        <w:rPr>
          <w:noProof/>
          <w:sz w:val="24"/>
          <w:szCs w:val="24"/>
        </w:rPr>
        <w:t>2</w:t>
      </w:r>
      <w:r w:rsidRPr="00772597">
        <w:rPr>
          <w:noProof/>
          <w:sz w:val="24"/>
          <w:szCs w:val="24"/>
        </w:rPr>
        <w:t xml:space="preserve"> (</w:t>
      </w:r>
      <w:r w:rsidR="00772597" w:rsidRPr="00772597">
        <w:rPr>
          <w:noProof/>
          <w:sz w:val="24"/>
          <w:szCs w:val="24"/>
        </w:rPr>
        <w:t>две</w:t>
      </w:r>
      <w:r w:rsidR="00933CA7" w:rsidRPr="00772597">
        <w:rPr>
          <w:noProof/>
          <w:sz w:val="24"/>
          <w:szCs w:val="24"/>
        </w:rPr>
        <w:t>)</w:t>
      </w:r>
      <w:r w:rsidR="00772597">
        <w:rPr>
          <w:noProof/>
          <w:sz w:val="24"/>
          <w:szCs w:val="24"/>
        </w:rPr>
        <w:t xml:space="preserve"> страници</w:t>
      </w:r>
      <w:r>
        <w:rPr>
          <w:noProof/>
          <w:sz w:val="24"/>
          <w:szCs w:val="24"/>
        </w:rPr>
        <w:t>.</w:t>
      </w: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Дата: </w:t>
      </w:r>
      <w:r>
        <w:rPr>
          <w:noProof/>
          <w:sz w:val="24"/>
          <w:szCs w:val="24"/>
        </w:rPr>
        <w:t>2</w:t>
      </w:r>
      <w:r w:rsidR="00E368DA">
        <w:rPr>
          <w:noProof/>
          <w:sz w:val="24"/>
          <w:szCs w:val="24"/>
        </w:rPr>
        <w:t>4</w:t>
      </w:r>
      <w:r>
        <w:rPr>
          <w:noProof/>
          <w:sz w:val="24"/>
          <w:szCs w:val="24"/>
        </w:rPr>
        <w:t>.01.2018 г.</w:t>
      </w: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26CE8" w:rsidTr="001E70A4">
        <w:tc>
          <w:tcPr>
            <w:tcW w:w="4606" w:type="dxa"/>
          </w:tcPr>
          <w:p w:rsidR="00F26CE8" w:rsidRDefault="00F26CE8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4606" w:type="dxa"/>
          </w:tcPr>
          <w:p w:rsidR="00F26CE8" w:rsidRDefault="00F26CE8">
            <w:pPr>
              <w:spacing w:line="276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</w:p>
        </w:tc>
      </w:tr>
    </w:tbl>
    <w:p w:rsidR="009414E3" w:rsidRDefault="009414E3" w:rsidP="009414E3">
      <w:bookmarkStart w:id="0" w:name="_GoBack"/>
      <w:bookmarkEnd w:id="0"/>
    </w:p>
    <w:sectPr w:rsidR="00941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F22C6"/>
    <w:multiLevelType w:val="hybridMultilevel"/>
    <w:tmpl w:val="862234E4"/>
    <w:lvl w:ilvl="0" w:tplc="7F021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17F7E"/>
    <w:multiLevelType w:val="hybridMultilevel"/>
    <w:tmpl w:val="ED0EC75E"/>
    <w:lvl w:ilvl="0" w:tplc="D92AC5F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C90D58"/>
    <w:multiLevelType w:val="hybridMultilevel"/>
    <w:tmpl w:val="38BA8B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B7AAF"/>
    <w:multiLevelType w:val="hybridMultilevel"/>
    <w:tmpl w:val="38E64DE8"/>
    <w:lvl w:ilvl="0" w:tplc="0BC858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686BD3"/>
    <w:multiLevelType w:val="hybridMultilevel"/>
    <w:tmpl w:val="2BA6D93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0460D6"/>
    <w:multiLevelType w:val="hybridMultilevel"/>
    <w:tmpl w:val="58482E4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E07D13"/>
    <w:multiLevelType w:val="hybridMultilevel"/>
    <w:tmpl w:val="5F827F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3A"/>
    <w:rsid w:val="00032864"/>
    <w:rsid w:val="001D00AD"/>
    <w:rsid w:val="001E70A4"/>
    <w:rsid w:val="003641A6"/>
    <w:rsid w:val="004304D5"/>
    <w:rsid w:val="00611088"/>
    <w:rsid w:val="00772597"/>
    <w:rsid w:val="007C2BA3"/>
    <w:rsid w:val="009261E3"/>
    <w:rsid w:val="00933CA7"/>
    <w:rsid w:val="009414E3"/>
    <w:rsid w:val="009811E0"/>
    <w:rsid w:val="009845ED"/>
    <w:rsid w:val="00A337B3"/>
    <w:rsid w:val="00A832FD"/>
    <w:rsid w:val="00AE433A"/>
    <w:rsid w:val="00C452B3"/>
    <w:rsid w:val="00C937FB"/>
    <w:rsid w:val="00CB709D"/>
    <w:rsid w:val="00E0186C"/>
    <w:rsid w:val="00E368DA"/>
    <w:rsid w:val="00F2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8D854-3AB9-420A-B6C3-18706602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E3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10</cp:revision>
  <cp:lastPrinted>2018-01-24T13:40:00Z</cp:lastPrinted>
  <dcterms:created xsi:type="dcterms:W3CDTF">2018-01-23T12:34:00Z</dcterms:created>
  <dcterms:modified xsi:type="dcterms:W3CDTF">2018-01-26T13:16:00Z</dcterms:modified>
</cp:coreProperties>
</file>