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5DF" w:rsidRDefault="00C155DF" w:rsidP="00530BA2">
      <w:pPr>
        <w:ind w:firstLine="567"/>
        <w:jc w:val="both"/>
        <w:rPr>
          <w:sz w:val="24"/>
          <w:szCs w:val="24"/>
        </w:rPr>
      </w:pPr>
    </w:p>
    <w:p w:rsidR="00C155DF" w:rsidRPr="00FF1D07" w:rsidRDefault="00C155DF" w:rsidP="00C155DF">
      <w:pPr>
        <w:spacing w:line="360" w:lineRule="auto"/>
        <w:jc w:val="center"/>
        <w:rPr>
          <w:b/>
          <w:noProof/>
          <w:sz w:val="24"/>
          <w:szCs w:val="24"/>
        </w:rPr>
      </w:pPr>
      <w:r w:rsidRPr="00FF1D07">
        <w:rPr>
          <w:b/>
          <w:noProof/>
          <w:sz w:val="24"/>
          <w:szCs w:val="24"/>
        </w:rPr>
        <w:t>ПРОТОКОЛ</w:t>
      </w:r>
    </w:p>
    <w:p w:rsidR="00C155DF" w:rsidRPr="00FF1D07" w:rsidRDefault="00C155DF" w:rsidP="00C155DF">
      <w:pPr>
        <w:spacing w:line="360" w:lineRule="auto"/>
        <w:jc w:val="center"/>
        <w:rPr>
          <w:b/>
          <w:noProof/>
          <w:sz w:val="24"/>
          <w:szCs w:val="24"/>
        </w:rPr>
      </w:pPr>
      <w:r w:rsidRPr="00FF1D07">
        <w:rPr>
          <w:b/>
          <w:noProof/>
          <w:sz w:val="24"/>
          <w:szCs w:val="24"/>
        </w:rPr>
        <w:t>от</w:t>
      </w:r>
    </w:p>
    <w:p w:rsidR="00C155DF" w:rsidRPr="00FF1D07" w:rsidRDefault="00C155DF" w:rsidP="00C155DF">
      <w:pPr>
        <w:spacing w:line="360" w:lineRule="auto"/>
        <w:jc w:val="center"/>
        <w:rPr>
          <w:b/>
          <w:noProof/>
          <w:sz w:val="24"/>
          <w:szCs w:val="24"/>
        </w:rPr>
      </w:pPr>
      <w:r w:rsidRPr="00FF1D07">
        <w:rPr>
          <w:b/>
          <w:noProof/>
          <w:sz w:val="24"/>
          <w:szCs w:val="24"/>
        </w:rPr>
        <w:t>проведена среща на експертно ниво между представителите на НЗОК и БЛС по</w:t>
      </w:r>
    </w:p>
    <w:p w:rsidR="00C155DF" w:rsidRPr="00FF1D07" w:rsidRDefault="00C155DF" w:rsidP="00C155DF">
      <w:pPr>
        <w:spacing w:line="360" w:lineRule="auto"/>
        <w:jc w:val="center"/>
        <w:rPr>
          <w:b/>
          <w:noProof/>
          <w:sz w:val="24"/>
          <w:szCs w:val="24"/>
        </w:rPr>
      </w:pPr>
      <w:r w:rsidRPr="00FF1D07">
        <w:rPr>
          <w:b/>
          <w:noProof/>
          <w:sz w:val="24"/>
          <w:szCs w:val="24"/>
        </w:rPr>
        <w:t>НРД за МД 201</w:t>
      </w:r>
      <w:r w:rsidR="0090438A">
        <w:rPr>
          <w:b/>
          <w:noProof/>
          <w:sz w:val="24"/>
          <w:szCs w:val="24"/>
          <w:lang w:val="en-US"/>
        </w:rPr>
        <w:t>8</w:t>
      </w:r>
      <w:r w:rsidRPr="00FF1D07">
        <w:rPr>
          <w:b/>
          <w:noProof/>
          <w:sz w:val="24"/>
          <w:szCs w:val="24"/>
        </w:rPr>
        <w:t xml:space="preserve"> г. </w:t>
      </w:r>
    </w:p>
    <w:p w:rsidR="00C155DF" w:rsidRPr="00FF1D07" w:rsidRDefault="00C155DF" w:rsidP="00C155DF">
      <w:pPr>
        <w:spacing w:line="360" w:lineRule="auto"/>
        <w:jc w:val="center"/>
        <w:rPr>
          <w:b/>
          <w:noProof/>
          <w:sz w:val="24"/>
          <w:szCs w:val="24"/>
        </w:rPr>
      </w:pPr>
      <w:r w:rsidRPr="00FF1D07">
        <w:rPr>
          <w:b/>
          <w:noProof/>
          <w:sz w:val="24"/>
          <w:szCs w:val="24"/>
        </w:rPr>
        <w:t>/специалност</w:t>
      </w:r>
      <w:r>
        <w:rPr>
          <w:b/>
          <w:noProof/>
          <w:sz w:val="24"/>
          <w:szCs w:val="24"/>
          <w:lang w:val="en-US"/>
        </w:rPr>
        <w:t xml:space="preserve"> </w:t>
      </w:r>
      <w:r w:rsidR="00A63DB1">
        <w:rPr>
          <w:b/>
          <w:noProof/>
          <w:sz w:val="24"/>
          <w:szCs w:val="24"/>
        </w:rPr>
        <w:t>УНГ</w:t>
      </w:r>
      <w:r>
        <w:rPr>
          <w:b/>
          <w:noProof/>
          <w:sz w:val="24"/>
          <w:szCs w:val="24"/>
        </w:rPr>
        <w:t>/</w:t>
      </w:r>
      <w:r w:rsidRPr="00FF1D07">
        <w:rPr>
          <w:b/>
          <w:noProof/>
          <w:sz w:val="24"/>
          <w:szCs w:val="24"/>
        </w:rPr>
        <w:t xml:space="preserve"> </w:t>
      </w:r>
    </w:p>
    <w:p w:rsidR="00C155DF" w:rsidRPr="00FF1D07" w:rsidRDefault="00C155DF" w:rsidP="00C155DF">
      <w:pPr>
        <w:spacing w:line="360" w:lineRule="auto"/>
        <w:rPr>
          <w:b/>
          <w:noProof/>
          <w:sz w:val="24"/>
          <w:szCs w:val="24"/>
        </w:rPr>
      </w:pPr>
      <w:r w:rsidRPr="00FF1D07">
        <w:rPr>
          <w:b/>
          <w:noProof/>
          <w:sz w:val="24"/>
          <w:szCs w:val="24"/>
        </w:rPr>
        <w:t>На срещата присъстваха:</w:t>
      </w:r>
    </w:p>
    <w:p w:rsidR="00C155DF" w:rsidRDefault="00BB3932" w:rsidP="00C155DF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проф. Диана Попова</w:t>
      </w:r>
    </w:p>
    <w:p w:rsidR="00BB3932" w:rsidRDefault="00BB3932" w:rsidP="00C155DF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д-р Цветан Данев</w:t>
      </w:r>
    </w:p>
    <w:p w:rsidR="00BB3932" w:rsidRDefault="00BB3932" w:rsidP="00C155DF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проф. Валентин Стоянов</w:t>
      </w:r>
    </w:p>
    <w:p w:rsidR="00BB3932" w:rsidRDefault="00BB3932" w:rsidP="00C155DF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д-р Георги Мегданов</w:t>
      </w:r>
    </w:p>
    <w:p w:rsidR="00BB3932" w:rsidRDefault="00BB3932" w:rsidP="00C155DF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д-р Тодор Жеков</w:t>
      </w:r>
    </w:p>
    <w:p w:rsidR="00C155DF" w:rsidRDefault="00C155DF" w:rsidP="00C155DF">
      <w:pPr>
        <w:rPr>
          <w:b/>
          <w:noProof/>
          <w:sz w:val="24"/>
          <w:szCs w:val="24"/>
        </w:rPr>
      </w:pPr>
    </w:p>
    <w:tbl>
      <w:tblPr>
        <w:tblW w:w="86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5"/>
        <w:gridCol w:w="7590"/>
      </w:tblGrid>
      <w:tr w:rsidR="00C54BB2" w:rsidRPr="00075FB0" w:rsidTr="00075FB0">
        <w:trPr>
          <w:trHeight w:val="780"/>
          <w:tblHeader/>
        </w:trPr>
        <w:tc>
          <w:tcPr>
            <w:tcW w:w="1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4BB2" w:rsidRPr="00075FB0" w:rsidRDefault="00C54BB2" w:rsidP="00075FB0">
            <w:pPr>
              <w:jc w:val="center"/>
              <w:rPr>
                <w:b/>
                <w:bCs/>
                <w:noProof/>
                <w:color w:val="000000"/>
                <w:lang w:eastAsia="en-GB"/>
              </w:rPr>
            </w:pPr>
          </w:p>
        </w:tc>
        <w:tc>
          <w:tcPr>
            <w:tcW w:w="7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4BB2" w:rsidRPr="00075FB0" w:rsidRDefault="00C54BB2" w:rsidP="00075FB0">
            <w:pPr>
              <w:rPr>
                <w:b/>
                <w:bCs/>
                <w:noProof/>
                <w:color w:val="000000"/>
                <w:lang w:eastAsia="en-GB"/>
              </w:rPr>
            </w:pPr>
          </w:p>
        </w:tc>
      </w:tr>
      <w:tr w:rsidR="00075FB0" w:rsidRPr="00075FB0" w:rsidTr="00075FB0">
        <w:trPr>
          <w:trHeight w:val="780"/>
          <w:tblHeader/>
        </w:trPr>
        <w:tc>
          <w:tcPr>
            <w:tcW w:w="1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075FB0">
            <w:pPr>
              <w:jc w:val="center"/>
              <w:rPr>
                <w:b/>
                <w:bCs/>
                <w:color w:val="000000"/>
              </w:rPr>
            </w:pPr>
            <w:r w:rsidRPr="00075FB0">
              <w:rPr>
                <w:b/>
                <w:bCs/>
                <w:noProof/>
                <w:color w:val="000000"/>
                <w:lang w:eastAsia="en-GB"/>
              </w:rPr>
              <w:t>КП/КПр/АПр №</w:t>
            </w:r>
          </w:p>
        </w:tc>
        <w:tc>
          <w:tcPr>
            <w:tcW w:w="7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075FB0">
            <w:pPr>
              <w:rPr>
                <w:b/>
                <w:bCs/>
                <w:color w:val="000000"/>
              </w:rPr>
            </w:pPr>
            <w:r w:rsidRPr="00075FB0">
              <w:rPr>
                <w:b/>
                <w:bCs/>
                <w:noProof/>
                <w:color w:val="000000"/>
                <w:lang w:eastAsia="en-GB"/>
              </w:rPr>
              <w:t>Предложения по КП/ КПр/ АПр</w:t>
            </w:r>
          </w:p>
        </w:tc>
      </w:tr>
      <w:tr w:rsidR="00075FB0" w:rsidRPr="00075FB0" w:rsidTr="00075FB0">
        <w:trPr>
          <w:trHeight w:val="300"/>
        </w:trPr>
        <w:tc>
          <w:tcPr>
            <w:tcW w:w="13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FB0" w:rsidRPr="00075FB0" w:rsidRDefault="00075FB0" w:rsidP="00075FB0">
            <w:pPr>
              <w:jc w:val="center"/>
              <w:rPr>
                <w:color w:val="000000"/>
              </w:rPr>
            </w:pPr>
            <w:r w:rsidRPr="00075FB0">
              <w:rPr>
                <w:color w:val="000000"/>
              </w:rPr>
              <w:t>КП 136</w:t>
            </w:r>
          </w:p>
        </w:tc>
        <w:tc>
          <w:tcPr>
            <w:tcW w:w="7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  <w:r w:rsidRPr="00075FB0">
              <w:rPr>
                <w:color w:val="000000"/>
              </w:rPr>
              <w:t xml:space="preserve">1. Да бъдат добавени </w:t>
            </w:r>
            <w:r w:rsidR="008A797E">
              <w:rPr>
                <w:color w:val="000000"/>
              </w:rPr>
              <w:t xml:space="preserve"> </w:t>
            </w:r>
            <w:r w:rsidRPr="00075FB0">
              <w:rPr>
                <w:color w:val="000000"/>
              </w:rPr>
              <w:t>заличените кодове:</w:t>
            </w:r>
          </w:p>
        </w:tc>
      </w:tr>
      <w:tr w:rsidR="00075FB0" w:rsidRPr="00075FB0" w:rsidTr="00075FB0">
        <w:trPr>
          <w:trHeight w:val="300"/>
        </w:trPr>
        <w:tc>
          <w:tcPr>
            <w:tcW w:w="13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</w:p>
        </w:tc>
        <w:tc>
          <w:tcPr>
            <w:tcW w:w="7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  <w:r w:rsidRPr="00075FB0">
              <w:rPr>
                <w:color w:val="000000"/>
              </w:rPr>
              <w:t xml:space="preserve">21.30 – неуточнена </w:t>
            </w:r>
            <w:proofErr w:type="spellStart"/>
            <w:r w:rsidRPr="00075FB0">
              <w:rPr>
                <w:color w:val="000000"/>
              </w:rPr>
              <w:t>ексцизия</w:t>
            </w:r>
            <w:proofErr w:type="spellEnd"/>
            <w:r w:rsidRPr="00075FB0">
              <w:rPr>
                <w:color w:val="000000"/>
              </w:rPr>
              <w:t xml:space="preserve"> или </w:t>
            </w:r>
            <w:proofErr w:type="spellStart"/>
            <w:r w:rsidRPr="00075FB0">
              <w:rPr>
                <w:color w:val="000000"/>
              </w:rPr>
              <w:t>деструкция</w:t>
            </w:r>
            <w:proofErr w:type="spellEnd"/>
            <w:r w:rsidRPr="00075FB0">
              <w:rPr>
                <w:color w:val="000000"/>
              </w:rPr>
              <w:t xml:space="preserve"> на лезия на нос,</w:t>
            </w:r>
          </w:p>
        </w:tc>
      </w:tr>
      <w:tr w:rsidR="00075FB0" w:rsidRPr="00075FB0" w:rsidTr="00075FB0">
        <w:trPr>
          <w:trHeight w:val="510"/>
        </w:trPr>
        <w:tc>
          <w:tcPr>
            <w:tcW w:w="13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</w:p>
        </w:tc>
        <w:tc>
          <w:tcPr>
            <w:tcW w:w="7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  <w:r w:rsidRPr="00075FB0">
              <w:rPr>
                <w:color w:val="000000"/>
              </w:rPr>
              <w:t xml:space="preserve">28.0 – </w:t>
            </w:r>
            <w:proofErr w:type="spellStart"/>
            <w:r w:rsidRPr="00075FB0">
              <w:rPr>
                <w:color w:val="000000"/>
              </w:rPr>
              <w:t>инцизия</w:t>
            </w:r>
            <w:proofErr w:type="spellEnd"/>
            <w:r w:rsidRPr="00075FB0">
              <w:rPr>
                <w:color w:val="000000"/>
              </w:rPr>
              <w:t xml:space="preserve"> и дренаж на </w:t>
            </w:r>
            <w:proofErr w:type="spellStart"/>
            <w:r w:rsidRPr="00075FB0">
              <w:rPr>
                <w:color w:val="000000"/>
              </w:rPr>
              <w:t>тонзиларни</w:t>
            </w:r>
            <w:proofErr w:type="spellEnd"/>
            <w:r w:rsidRPr="00075FB0">
              <w:rPr>
                <w:color w:val="000000"/>
              </w:rPr>
              <w:t xml:space="preserve"> и </w:t>
            </w:r>
            <w:proofErr w:type="spellStart"/>
            <w:r w:rsidRPr="00075FB0">
              <w:rPr>
                <w:color w:val="000000"/>
              </w:rPr>
              <w:t>перитонзиларни</w:t>
            </w:r>
            <w:proofErr w:type="spellEnd"/>
            <w:r w:rsidRPr="00075FB0">
              <w:rPr>
                <w:color w:val="000000"/>
              </w:rPr>
              <w:t xml:space="preserve"> структури.</w:t>
            </w:r>
          </w:p>
        </w:tc>
      </w:tr>
      <w:tr w:rsidR="00075FB0" w:rsidRPr="00075FB0" w:rsidTr="00075FB0">
        <w:trPr>
          <w:trHeight w:val="510"/>
        </w:trPr>
        <w:tc>
          <w:tcPr>
            <w:tcW w:w="13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</w:p>
        </w:tc>
        <w:tc>
          <w:tcPr>
            <w:tcW w:w="7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  <w:r w:rsidRPr="00075FB0">
              <w:rPr>
                <w:color w:val="000000"/>
              </w:rPr>
              <w:t>2.Да отпадне изискването за давност на образното изследване от 30 дни преди хоспитализацията за следните кодове:</w:t>
            </w:r>
          </w:p>
        </w:tc>
      </w:tr>
      <w:tr w:rsidR="00075FB0" w:rsidRPr="00075FB0" w:rsidTr="00075FB0">
        <w:trPr>
          <w:trHeight w:val="510"/>
        </w:trPr>
        <w:tc>
          <w:tcPr>
            <w:tcW w:w="13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</w:p>
        </w:tc>
        <w:tc>
          <w:tcPr>
            <w:tcW w:w="7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  <w:r w:rsidRPr="00075FB0">
              <w:rPr>
                <w:color w:val="000000"/>
              </w:rPr>
              <w:t xml:space="preserve">-код 20.96 – </w:t>
            </w:r>
            <w:proofErr w:type="spellStart"/>
            <w:r w:rsidRPr="00075FB0">
              <w:rPr>
                <w:color w:val="000000"/>
              </w:rPr>
              <w:t>имплантация</w:t>
            </w:r>
            <w:proofErr w:type="spellEnd"/>
            <w:r w:rsidRPr="00075FB0">
              <w:rPr>
                <w:color w:val="000000"/>
              </w:rPr>
              <w:t xml:space="preserve"> или смяна на </w:t>
            </w:r>
            <w:proofErr w:type="spellStart"/>
            <w:r w:rsidRPr="00075FB0">
              <w:rPr>
                <w:color w:val="000000"/>
              </w:rPr>
              <w:t>кохлеарен</w:t>
            </w:r>
            <w:proofErr w:type="spellEnd"/>
            <w:r w:rsidRPr="00075FB0">
              <w:rPr>
                <w:color w:val="000000"/>
              </w:rPr>
              <w:t xml:space="preserve"> протезен апарат неуточнена;</w:t>
            </w:r>
          </w:p>
        </w:tc>
      </w:tr>
      <w:tr w:rsidR="00075FB0" w:rsidRPr="00075FB0" w:rsidTr="00075FB0">
        <w:trPr>
          <w:trHeight w:val="510"/>
        </w:trPr>
        <w:tc>
          <w:tcPr>
            <w:tcW w:w="13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</w:p>
        </w:tc>
        <w:tc>
          <w:tcPr>
            <w:tcW w:w="7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  <w:r w:rsidRPr="00075FB0">
              <w:rPr>
                <w:color w:val="000000"/>
              </w:rPr>
              <w:t xml:space="preserve">-код 20.97 – </w:t>
            </w:r>
            <w:proofErr w:type="spellStart"/>
            <w:r w:rsidRPr="00075FB0">
              <w:rPr>
                <w:color w:val="000000"/>
              </w:rPr>
              <w:t>имплантация</w:t>
            </w:r>
            <w:proofErr w:type="spellEnd"/>
            <w:r w:rsidRPr="00075FB0">
              <w:rPr>
                <w:color w:val="000000"/>
              </w:rPr>
              <w:t xml:space="preserve"> или смяна на едноканален </w:t>
            </w:r>
            <w:proofErr w:type="spellStart"/>
            <w:r w:rsidRPr="00075FB0">
              <w:rPr>
                <w:color w:val="000000"/>
              </w:rPr>
              <w:t>кохлеарен</w:t>
            </w:r>
            <w:proofErr w:type="spellEnd"/>
            <w:r w:rsidRPr="00075FB0">
              <w:rPr>
                <w:color w:val="000000"/>
              </w:rPr>
              <w:t xml:space="preserve"> протезен апарат;</w:t>
            </w:r>
          </w:p>
        </w:tc>
      </w:tr>
      <w:tr w:rsidR="00075FB0" w:rsidRPr="00075FB0" w:rsidTr="00075FB0">
        <w:trPr>
          <w:trHeight w:val="525"/>
        </w:trPr>
        <w:tc>
          <w:tcPr>
            <w:tcW w:w="13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</w:p>
        </w:tc>
        <w:tc>
          <w:tcPr>
            <w:tcW w:w="7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  <w:r w:rsidRPr="00075FB0">
              <w:rPr>
                <w:color w:val="000000"/>
              </w:rPr>
              <w:t xml:space="preserve">- код 20.98 -  </w:t>
            </w:r>
            <w:proofErr w:type="spellStart"/>
            <w:r w:rsidRPr="00075FB0">
              <w:rPr>
                <w:color w:val="000000"/>
              </w:rPr>
              <w:t>имплантация</w:t>
            </w:r>
            <w:proofErr w:type="spellEnd"/>
            <w:r w:rsidRPr="00075FB0">
              <w:rPr>
                <w:color w:val="000000"/>
              </w:rPr>
              <w:t xml:space="preserve"> или смяна на многоканален </w:t>
            </w:r>
            <w:proofErr w:type="spellStart"/>
            <w:r w:rsidRPr="00075FB0">
              <w:rPr>
                <w:color w:val="000000"/>
              </w:rPr>
              <w:t>кохлеарен</w:t>
            </w:r>
            <w:proofErr w:type="spellEnd"/>
            <w:r w:rsidRPr="00075FB0">
              <w:rPr>
                <w:color w:val="000000"/>
              </w:rPr>
              <w:t xml:space="preserve"> протезен апарат.</w:t>
            </w:r>
            <w:r w:rsidRPr="00075FB0">
              <w:rPr>
                <w:b/>
                <w:bCs/>
                <w:color w:val="000000"/>
              </w:rPr>
              <w:t xml:space="preserve"> /Предложения на НК/</w:t>
            </w:r>
          </w:p>
        </w:tc>
      </w:tr>
      <w:tr w:rsidR="00075FB0" w:rsidRPr="00075FB0" w:rsidTr="00075FB0">
        <w:trPr>
          <w:trHeight w:val="315"/>
        </w:trPr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FB0" w:rsidRPr="00075FB0" w:rsidRDefault="00075FB0" w:rsidP="00075FB0">
            <w:pPr>
              <w:jc w:val="center"/>
              <w:rPr>
                <w:color w:val="000000"/>
              </w:rPr>
            </w:pPr>
            <w:r w:rsidRPr="00075FB0">
              <w:rPr>
                <w:color w:val="000000"/>
              </w:rPr>
              <w:t>КП 137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  <w:r w:rsidRPr="00075FB0">
              <w:rPr>
                <w:color w:val="000000"/>
              </w:rPr>
              <w:t xml:space="preserve">Да бъде добавен код 30.29 – друга парциална </w:t>
            </w:r>
            <w:proofErr w:type="spellStart"/>
            <w:r w:rsidRPr="00075FB0">
              <w:rPr>
                <w:color w:val="000000"/>
              </w:rPr>
              <w:t>ларингектомия</w:t>
            </w:r>
            <w:proofErr w:type="spellEnd"/>
            <w:r w:rsidRPr="00075FB0">
              <w:rPr>
                <w:color w:val="000000"/>
              </w:rPr>
              <w:t>.</w:t>
            </w:r>
            <w:r w:rsidRPr="00075FB0">
              <w:rPr>
                <w:color w:val="FF0000"/>
              </w:rPr>
              <w:t xml:space="preserve"> </w:t>
            </w:r>
          </w:p>
        </w:tc>
      </w:tr>
      <w:tr w:rsidR="00075FB0" w:rsidRPr="00075FB0" w:rsidTr="00075FB0">
        <w:trPr>
          <w:trHeight w:val="1275"/>
        </w:trPr>
        <w:tc>
          <w:tcPr>
            <w:tcW w:w="13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FB0" w:rsidRPr="00075FB0" w:rsidRDefault="00075FB0" w:rsidP="00075FB0">
            <w:pPr>
              <w:jc w:val="center"/>
              <w:rPr>
                <w:color w:val="000000"/>
              </w:rPr>
            </w:pPr>
            <w:r w:rsidRPr="00075FB0">
              <w:rPr>
                <w:color w:val="000000"/>
              </w:rPr>
              <w:t>КП 138</w:t>
            </w:r>
          </w:p>
        </w:tc>
        <w:tc>
          <w:tcPr>
            <w:tcW w:w="7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075FB0">
            <w:pPr>
              <w:rPr>
                <w:b/>
                <w:bCs/>
                <w:color w:val="000000"/>
              </w:rPr>
            </w:pPr>
            <w:r w:rsidRPr="00075FB0">
              <w:rPr>
                <w:b/>
                <w:bCs/>
                <w:color w:val="000000"/>
              </w:rPr>
              <w:t>1</w:t>
            </w:r>
            <w:r w:rsidRPr="00075FB0">
              <w:rPr>
                <w:color w:val="000000"/>
              </w:rPr>
              <w:t xml:space="preserve">. Предлага се текста на т.3 да стане следния: „При необходимост от рентгенография на сърце и бял дроб; рентгенография/КАТ/МРТ на нос и </w:t>
            </w:r>
            <w:proofErr w:type="spellStart"/>
            <w:r w:rsidRPr="00075FB0">
              <w:rPr>
                <w:color w:val="000000"/>
              </w:rPr>
              <w:t>околоносни</w:t>
            </w:r>
            <w:proofErr w:type="spellEnd"/>
            <w:r w:rsidRPr="00075FB0">
              <w:rPr>
                <w:color w:val="000000"/>
              </w:rPr>
              <w:t xml:space="preserve"> кухини, </w:t>
            </w:r>
            <w:proofErr w:type="spellStart"/>
            <w:r w:rsidRPr="00075FB0">
              <w:rPr>
                <w:color w:val="000000"/>
              </w:rPr>
              <w:t>мастоиден</w:t>
            </w:r>
            <w:proofErr w:type="spellEnd"/>
            <w:r w:rsidRPr="00075FB0">
              <w:rPr>
                <w:color w:val="000000"/>
              </w:rPr>
              <w:t xml:space="preserve"> израстък, същите да се извършват до 12 – 24 час от началото на хоспитализацията на пациента“</w:t>
            </w:r>
          </w:p>
        </w:tc>
      </w:tr>
      <w:tr w:rsidR="00075FB0" w:rsidRPr="00075FB0" w:rsidTr="00075FB0">
        <w:trPr>
          <w:trHeight w:val="510"/>
        </w:trPr>
        <w:tc>
          <w:tcPr>
            <w:tcW w:w="13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</w:p>
        </w:tc>
        <w:tc>
          <w:tcPr>
            <w:tcW w:w="7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075FB0">
            <w:pPr>
              <w:rPr>
                <w:b/>
                <w:bCs/>
                <w:color w:val="000000"/>
              </w:rPr>
            </w:pPr>
            <w:r w:rsidRPr="00075FB0">
              <w:rPr>
                <w:b/>
                <w:bCs/>
                <w:color w:val="000000"/>
              </w:rPr>
              <w:t>2.</w:t>
            </w:r>
            <w:r w:rsidRPr="00075FB0">
              <w:rPr>
                <w:color w:val="000000"/>
              </w:rPr>
              <w:t xml:space="preserve"> Да бъдат добавени заличените кодове от т. 1.3.2. Основни терапевтични процедури:</w:t>
            </w:r>
          </w:p>
        </w:tc>
      </w:tr>
      <w:tr w:rsidR="00075FB0" w:rsidRPr="00075FB0" w:rsidTr="00075FB0">
        <w:trPr>
          <w:trHeight w:val="300"/>
        </w:trPr>
        <w:tc>
          <w:tcPr>
            <w:tcW w:w="13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</w:p>
        </w:tc>
        <w:tc>
          <w:tcPr>
            <w:tcW w:w="7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  <w:r w:rsidRPr="00075FB0">
              <w:rPr>
                <w:color w:val="000000"/>
              </w:rPr>
              <w:t>18.79-друго пластично възстановяване,</w:t>
            </w:r>
          </w:p>
        </w:tc>
      </w:tr>
      <w:tr w:rsidR="00075FB0" w:rsidRPr="00075FB0" w:rsidTr="00075FB0">
        <w:trPr>
          <w:trHeight w:val="300"/>
        </w:trPr>
        <w:tc>
          <w:tcPr>
            <w:tcW w:w="13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</w:p>
        </w:tc>
        <w:tc>
          <w:tcPr>
            <w:tcW w:w="7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  <w:r w:rsidRPr="00075FB0">
              <w:rPr>
                <w:color w:val="000000"/>
              </w:rPr>
              <w:t xml:space="preserve">19.4-мирингопластика-тимпанопластика – I-ви тип, </w:t>
            </w:r>
            <w:r w:rsidRPr="00075FB0">
              <w:rPr>
                <w:color w:val="FF0000"/>
              </w:rPr>
              <w:t xml:space="preserve"> </w:t>
            </w:r>
          </w:p>
        </w:tc>
      </w:tr>
      <w:tr w:rsidR="00075FB0" w:rsidRPr="00075FB0" w:rsidTr="00075FB0">
        <w:trPr>
          <w:trHeight w:val="300"/>
        </w:trPr>
        <w:tc>
          <w:tcPr>
            <w:tcW w:w="13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</w:p>
        </w:tc>
        <w:tc>
          <w:tcPr>
            <w:tcW w:w="7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  <w:r w:rsidRPr="00075FB0">
              <w:rPr>
                <w:color w:val="000000"/>
              </w:rPr>
              <w:t xml:space="preserve">25.94 – друга </w:t>
            </w:r>
            <w:proofErr w:type="spellStart"/>
            <w:r w:rsidRPr="00075FB0">
              <w:rPr>
                <w:color w:val="000000"/>
              </w:rPr>
              <w:t>глосотомия</w:t>
            </w:r>
            <w:proofErr w:type="spellEnd"/>
            <w:r w:rsidRPr="00075FB0">
              <w:rPr>
                <w:color w:val="000000"/>
              </w:rPr>
              <w:t xml:space="preserve">, </w:t>
            </w:r>
          </w:p>
        </w:tc>
      </w:tr>
      <w:tr w:rsidR="00075FB0" w:rsidRPr="00075FB0" w:rsidTr="00075FB0">
        <w:trPr>
          <w:trHeight w:val="300"/>
        </w:trPr>
        <w:tc>
          <w:tcPr>
            <w:tcW w:w="13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</w:p>
        </w:tc>
        <w:tc>
          <w:tcPr>
            <w:tcW w:w="7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  <w:r w:rsidRPr="00075FB0">
              <w:rPr>
                <w:color w:val="000000"/>
              </w:rPr>
              <w:t xml:space="preserve">26.32 – пълна </w:t>
            </w:r>
            <w:proofErr w:type="spellStart"/>
            <w:r w:rsidRPr="00075FB0">
              <w:rPr>
                <w:color w:val="000000"/>
              </w:rPr>
              <w:t>сиалоаденектомия</w:t>
            </w:r>
            <w:proofErr w:type="spellEnd"/>
            <w:r w:rsidRPr="00075FB0">
              <w:rPr>
                <w:color w:val="000000"/>
              </w:rPr>
              <w:t xml:space="preserve">,  има го в </w:t>
            </w:r>
          </w:p>
        </w:tc>
      </w:tr>
      <w:tr w:rsidR="00075FB0" w:rsidRPr="00075FB0" w:rsidTr="00075FB0">
        <w:trPr>
          <w:trHeight w:val="300"/>
        </w:trPr>
        <w:tc>
          <w:tcPr>
            <w:tcW w:w="13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</w:p>
        </w:tc>
        <w:tc>
          <w:tcPr>
            <w:tcW w:w="7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  <w:r w:rsidRPr="00075FB0">
              <w:rPr>
                <w:color w:val="000000"/>
              </w:rPr>
              <w:t xml:space="preserve">26.42 – затваряне на слюнчена фистула, </w:t>
            </w:r>
          </w:p>
        </w:tc>
      </w:tr>
      <w:tr w:rsidR="00075FB0" w:rsidRPr="00075FB0" w:rsidTr="00A1466D">
        <w:trPr>
          <w:trHeight w:val="510"/>
        </w:trPr>
        <w:tc>
          <w:tcPr>
            <w:tcW w:w="13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</w:p>
        </w:tc>
        <w:tc>
          <w:tcPr>
            <w:tcW w:w="728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Default="00075FB0" w:rsidP="00075FB0">
            <w:pPr>
              <w:rPr>
                <w:color w:val="000000"/>
              </w:rPr>
            </w:pPr>
            <w:r w:rsidRPr="00075FB0">
              <w:rPr>
                <w:color w:val="000000"/>
              </w:rPr>
              <w:t xml:space="preserve">26.49 – други възстановявания и пластични операции на слюнчена жлеза или път. </w:t>
            </w:r>
          </w:p>
          <w:p w:rsidR="00A1466D" w:rsidRPr="00075FB0" w:rsidRDefault="00A1466D" w:rsidP="00075FB0">
            <w:pPr>
              <w:rPr>
                <w:color w:val="000000"/>
              </w:rPr>
            </w:pPr>
          </w:p>
        </w:tc>
      </w:tr>
      <w:tr w:rsidR="00075FB0" w:rsidRPr="00075FB0" w:rsidTr="00075FB0">
        <w:trPr>
          <w:trHeight w:val="1545"/>
        </w:trPr>
        <w:tc>
          <w:tcPr>
            <w:tcW w:w="13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</w:p>
        </w:tc>
        <w:tc>
          <w:tcPr>
            <w:tcW w:w="7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Default="00075FB0" w:rsidP="00075FB0">
            <w:pPr>
              <w:rPr>
                <w:b/>
                <w:bCs/>
                <w:color w:val="000000"/>
              </w:rPr>
            </w:pPr>
            <w:r w:rsidRPr="00075FB0">
              <w:rPr>
                <w:b/>
                <w:bCs/>
                <w:color w:val="000000"/>
              </w:rPr>
              <w:t>3.</w:t>
            </w:r>
            <w:r w:rsidRPr="00075FB0">
              <w:rPr>
                <w:color w:val="000000"/>
              </w:rPr>
              <w:t xml:space="preserve"> Да се добави код 21.02 – спиране на </w:t>
            </w:r>
            <w:proofErr w:type="spellStart"/>
            <w:r w:rsidRPr="00075FB0">
              <w:rPr>
                <w:color w:val="000000"/>
              </w:rPr>
              <w:t>епистаксис</w:t>
            </w:r>
            <w:proofErr w:type="spellEnd"/>
            <w:r w:rsidRPr="00075FB0">
              <w:rPr>
                <w:color w:val="000000"/>
              </w:rPr>
              <w:t xml:space="preserve"> със задна (и предна) назална </w:t>
            </w:r>
            <w:proofErr w:type="spellStart"/>
            <w:r w:rsidRPr="00075FB0">
              <w:rPr>
                <w:color w:val="000000"/>
              </w:rPr>
              <w:t>тампонада</w:t>
            </w:r>
            <w:proofErr w:type="spellEnd"/>
            <w:r w:rsidRPr="00075FB0">
              <w:rPr>
                <w:color w:val="000000"/>
              </w:rPr>
              <w:t xml:space="preserve">, австралийски код 41656-00 – Спиране на задна назална </w:t>
            </w:r>
            <w:proofErr w:type="spellStart"/>
            <w:r w:rsidRPr="00075FB0">
              <w:rPr>
                <w:color w:val="000000"/>
              </w:rPr>
              <w:t>хеморагия</w:t>
            </w:r>
            <w:proofErr w:type="spellEnd"/>
            <w:r w:rsidRPr="00075FB0">
              <w:rPr>
                <w:color w:val="000000"/>
              </w:rPr>
              <w:t xml:space="preserve"> чрез </w:t>
            </w:r>
            <w:proofErr w:type="spellStart"/>
            <w:r w:rsidRPr="00075FB0">
              <w:rPr>
                <w:color w:val="000000"/>
              </w:rPr>
              <w:t>тампонада</w:t>
            </w:r>
            <w:proofErr w:type="spellEnd"/>
            <w:r w:rsidRPr="00075FB0">
              <w:rPr>
                <w:color w:val="000000"/>
              </w:rPr>
              <w:t xml:space="preserve"> и/или </w:t>
            </w:r>
            <w:proofErr w:type="spellStart"/>
            <w:r w:rsidRPr="00075FB0">
              <w:rPr>
                <w:color w:val="000000"/>
              </w:rPr>
              <w:t>каутеризация</w:t>
            </w:r>
            <w:proofErr w:type="spellEnd"/>
            <w:r w:rsidRPr="00075FB0">
              <w:rPr>
                <w:color w:val="000000"/>
              </w:rPr>
              <w:t xml:space="preserve"> (включва: диатермия, поставяне на балон). Код 21.02 следва да бъде премахнат от </w:t>
            </w:r>
            <w:proofErr w:type="spellStart"/>
            <w:r w:rsidRPr="00075FB0">
              <w:rPr>
                <w:color w:val="000000"/>
              </w:rPr>
              <w:t>АПр</w:t>
            </w:r>
            <w:proofErr w:type="spellEnd"/>
            <w:r w:rsidRPr="00075FB0">
              <w:rPr>
                <w:color w:val="000000"/>
              </w:rPr>
              <w:t xml:space="preserve"> № 18.</w:t>
            </w:r>
            <w:r w:rsidRPr="00075FB0">
              <w:rPr>
                <w:b/>
                <w:bCs/>
                <w:color w:val="000000"/>
              </w:rPr>
              <w:t xml:space="preserve"> /Предложения на НК/ </w:t>
            </w:r>
          </w:p>
          <w:p w:rsidR="00A1466D" w:rsidRDefault="00A1466D" w:rsidP="00075FB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………………………………………………………………………………………………….</w:t>
            </w:r>
          </w:p>
          <w:p w:rsidR="00A1466D" w:rsidRPr="00075FB0" w:rsidRDefault="00A1466D" w:rsidP="00075FB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4. </w:t>
            </w:r>
            <w:r w:rsidRPr="009E6164">
              <w:rPr>
                <w:bCs/>
                <w:color w:val="000000"/>
              </w:rPr>
              <w:t>Да се заличи код по МКБ 9 КМ</w:t>
            </w:r>
            <w:r>
              <w:rPr>
                <w:b/>
                <w:bCs/>
                <w:color w:val="000000"/>
              </w:rPr>
              <w:t xml:space="preserve"> </w:t>
            </w:r>
            <w:r w:rsidRPr="00075FB0">
              <w:rPr>
                <w:color w:val="000000"/>
              </w:rPr>
              <w:t>28.</w:t>
            </w:r>
            <w:r>
              <w:rPr>
                <w:color w:val="000000"/>
              </w:rPr>
              <w:t>92</w:t>
            </w:r>
            <w:r w:rsidRPr="00075FB0"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ексцизия</w:t>
            </w:r>
            <w:proofErr w:type="spellEnd"/>
            <w:r>
              <w:rPr>
                <w:color w:val="000000"/>
              </w:rPr>
              <w:t xml:space="preserve"> на лезия от </w:t>
            </w:r>
            <w:proofErr w:type="spellStart"/>
            <w:r>
              <w:rPr>
                <w:color w:val="000000"/>
              </w:rPr>
              <w:t>тонзила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аденоид</w:t>
            </w:r>
            <w:proofErr w:type="spellEnd"/>
          </w:p>
        </w:tc>
      </w:tr>
      <w:tr w:rsidR="00075FB0" w:rsidRPr="00075FB0" w:rsidTr="00075FB0">
        <w:trPr>
          <w:trHeight w:val="300"/>
        </w:trPr>
        <w:tc>
          <w:tcPr>
            <w:tcW w:w="13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FB0" w:rsidRPr="00075FB0" w:rsidRDefault="00075FB0" w:rsidP="00075FB0">
            <w:pPr>
              <w:jc w:val="center"/>
              <w:rPr>
                <w:color w:val="000000"/>
              </w:rPr>
            </w:pPr>
            <w:r w:rsidRPr="00075FB0">
              <w:rPr>
                <w:color w:val="000000"/>
              </w:rPr>
              <w:t>КП 139</w:t>
            </w:r>
          </w:p>
        </w:tc>
        <w:tc>
          <w:tcPr>
            <w:tcW w:w="7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  <w:r w:rsidRPr="00075FB0">
              <w:rPr>
                <w:color w:val="000000"/>
              </w:rPr>
              <w:t>Да се добавят следните уточнения:</w:t>
            </w:r>
          </w:p>
        </w:tc>
      </w:tr>
      <w:tr w:rsidR="00075FB0" w:rsidRPr="00075FB0" w:rsidTr="00075FB0">
        <w:trPr>
          <w:trHeight w:val="510"/>
        </w:trPr>
        <w:tc>
          <w:tcPr>
            <w:tcW w:w="13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</w:p>
        </w:tc>
        <w:tc>
          <w:tcPr>
            <w:tcW w:w="7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  <w:r w:rsidRPr="00075FB0">
              <w:rPr>
                <w:color w:val="000000"/>
              </w:rPr>
              <w:t>1.1. При диагностициране на неврит на слуховия нерв със ССЕП при деца, да се извършва КАТ на главния мозък.</w:t>
            </w:r>
          </w:p>
        </w:tc>
      </w:tr>
      <w:tr w:rsidR="00075FB0" w:rsidRPr="00075FB0" w:rsidTr="00075FB0">
        <w:trPr>
          <w:trHeight w:val="780"/>
        </w:trPr>
        <w:tc>
          <w:tcPr>
            <w:tcW w:w="13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</w:p>
        </w:tc>
        <w:tc>
          <w:tcPr>
            <w:tcW w:w="7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  <w:r w:rsidRPr="00075FB0">
              <w:rPr>
                <w:color w:val="000000"/>
              </w:rPr>
              <w:t xml:space="preserve">1.2.   При диагностициране на социално адекватен слух със ССЕП при деца, да не е задължително извършване на КАТ, за да се счита пътеката за изпълнена. </w:t>
            </w:r>
            <w:r w:rsidRPr="00075FB0">
              <w:rPr>
                <w:b/>
                <w:bCs/>
                <w:color w:val="000000"/>
              </w:rPr>
              <w:t>/Предложения на НК/</w:t>
            </w:r>
          </w:p>
        </w:tc>
      </w:tr>
      <w:tr w:rsidR="00075FB0" w:rsidRPr="00075FB0" w:rsidTr="00075FB0">
        <w:trPr>
          <w:trHeight w:val="315"/>
        </w:trPr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FB0" w:rsidRPr="00075FB0" w:rsidRDefault="00075FB0" w:rsidP="00075FB0">
            <w:pPr>
              <w:jc w:val="center"/>
              <w:rPr>
                <w:color w:val="000000"/>
              </w:rPr>
            </w:pPr>
            <w:r w:rsidRPr="00075FB0">
              <w:rPr>
                <w:color w:val="000000"/>
              </w:rPr>
              <w:t>КП 140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  <w:r w:rsidRPr="00075FB0">
              <w:rPr>
                <w:color w:val="000000"/>
              </w:rPr>
              <w:t> </w:t>
            </w:r>
          </w:p>
        </w:tc>
      </w:tr>
      <w:tr w:rsidR="00295A35" w:rsidRPr="00075FB0" w:rsidTr="00075FB0">
        <w:trPr>
          <w:trHeight w:val="315"/>
        </w:trPr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5A35" w:rsidRPr="00295A35" w:rsidRDefault="00596CE6" w:rsidP="00075F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КП 113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5A35" w:rsidRPr="00075FB0" w:rsidRDefault="00295A35" w:rsidP="00075FB0">
            <w:pPr>
              <w:rPr>
                <w:color w:val="000000"/>
              </w:rPr>
            </w:pPr>
          </w:p>
        </w:tc>
      </w:tr>
      <w:tr w:rsidR="00596CE6" w:rsidRPr="00075FB0" w:rsidTr="00075FB0">
        <w:trPr>
          <w:trHeight w:val="315"/>
        </w:trPr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96CE6" w:rsidRDefault="00596CE6" w:rsidP="00075F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КП 266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6CE6" w:rsidRPr="00075FB0" w:rsidRDefault="00596CE6" w:rsidP="00075FB0">
            <w:pPr>
              <w:rPr>
                <w:color w:val="000000"/>
              </w:rPr>
            </w:pPr>
          </w:p>
        </w:tc>
      </w:tr>
      <w:tr w:rsidR="00596CE6" w:rsidRPr="00075FB0" w:rsidTr="001849EF">
        <w:trPr>
          <w:trHeight w:val="525"/>
        </w:trPr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CE6" w:rsidRPr="00075FB0" w:rsidRDefault="00596CE6" w:rsidP="001849EF">
            <w:pPr>
              <w:jc w:val="center"/>
              <w:rPr>
                <w:color w:val="000000"/>
              </w:rPr>
            </w:pPr>
            <w:r w:rsidRPr="00075FB0">
              <w:rPr>
                <w:color w:val="000000"/>
              </w:rPr>
              <w:t>КП 236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CE6" w:rsidRPr="00075FB0" w:rsidRDefault="00596CE6" w:rsidP="001849EF">
            <w:pPr>
              <w:rPr>
                <w:color w:val="000000"/>
              </w:rPr>
            </w:pPr>
            <w:r w:rsidRPr="00075FB0">
              <w:rPr>
                <w:color w:val="000000"/>
              </w:rPr>
              <w:t xml:space="preserve"> Нивото на компетентност за изпълнение от УНГ специалисти да се промени на </w:t>
            </w:r>
            <w:r w:rsidRPr="00075FB0">
              <w:rPr>
                <w:b/>
                <w:bCs/>
                <w:color w:val="000000"/>
              </w:rPr>
              <w:t>второ</w:t>
            </w:r>
            <w:r w:rsidRPr="00075FB0">
              <w:rPr>
                <w:color w:val="000000"/>
              </w:rPr>
              <w:t xml:space="preserve"> ниво</w:t>
            </w:r>
          </w:p>
        </w:tc>
      </w:tr>
      <w:tr w:rsidR="00596CE6" w:rsidRPr="00075FB0" w:rsidTr="001849EF">
        <w:trPr>
          <w:trHeight w:val="780"/>
        </w:trPr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CE6" w:rsidRPr="00075FB0" w:rsidRDefault="00596CE6" w:rsidP="001849EF">
            <w:pPr>
              <w:jc w:val="center"/>
              <w:rPr>
                <w:color w:val="000000"/>
              </w:rPr>
            </w:pPr>
            <w:r w:rsidRPr="00075FB0">
              <w:rPr>
                <w:color w:val="000000"/>
              </w:rPr>
              <w:t> 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CE6" w:rsidRPr="00075FB0" w:rsidRDefault="00596CE6" w:rsidP="001849EF">
            <w:pPr>
              <w:rPr>
                <w:color w:val="000000"/>
              </w:rPr>
            </w:pPr>
            <w:r w:rsidRPr="00075FB0">
              <w:rPr>
                <w:color w:val="000000"/>
              </w:rPr>
              <w:t xml:space="preserve">Специалистите по УНГ да бъдат допуснати да работят по КП 201 „Оперативни процедури върху щитовидна и </w:t>
            </w:r>
            <w:proofErr w:type="spellStart"/>
            <w:r w:rsidRPr="00075FB0">
              <w:rPr>
                <w:color w:val="000000"/>
              </w:rPr>
              <w:t>паращитовидни</w:t>
            </w:r>
            <w:proofErr w:type="spellEnd"/>
            <w:r w:rsidRPr="00075FB0">
              <w:rPr>
                <w:color w:val="000000"/>
              </w:rPr>
              <w:t xml:space="preserve"> жлези, с голям и много голям обем на сложност“    </w:t>
            </w:r>
          </w:p>
        </w:tc>
      </w:tr>
      <w:tr w:rsidR="00075FB0" w:rsidRPr="00075FB0" w:rsidTr="00075FB0">
        <w:trPr>
          <w:trHeight w:val="510"/>
        </w:trPr>
        <w:tc>
          <w:tcPr>
            <w:tcW w:w="13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FB0" w:rsidRPr="00075FB0" w:rsidRDefault="00075FB0" w:rsidP="00075FB0">
            <w:pPr>
              <w:jc w:val="center"/>
              <w:rPr>
                <w:color w:val="000000"/>
              </w:rPr>
            </w:pPr>
            <w:r w:rsidRPr="00075FB0">
              <w:rPr>
                <w:color w:val="000000"/>
              </w:rPr>
              <w:t>апр.18</w:t>
            </w:r>
          </w:p>
        </w:tc>
        <w:tc>
          <w:tcPr>
            <w:tcW w:w="7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797E" w:rsidRDefault="00075FB0" w:rsidP="008A797E">
            <w:pPr>
              <w:rPr>
                <w:color w:val="000000"/>
              </w:rPr>
            </w:pPr>
            <w:r w:rsidRPr="00075FB0">
              <w:rPr>
                <w:color w:val="000000"/>
              </w:rPr>
              <w:t>Да се добавят кодовете</w:t>
            </w:r>
          </w:p>
          <w:p w:rsidR="00075FB0" w:rsidRPr="00075FB0" w:rsidRDefault="00075FB0" w:rsidP="008A797E">
            <w:pPr>
              <w:rPr>
                <w:color w:val="000000"/>
              </w:rPr>
            </w:pPr>
            <w:r w:rsidRPr="00075FB0">
              <w:rPr>
                <w:color w:val="000000"/>
              </w:rPr>
              <w:t>27.69 - друго пластично възстановяване на небцето</w:t>
            </w:r>
          </w:p>
        </w:tc>
      </w:tr>
      <w:tr w:rsidR="00075FB0" w:rsidRPr="00075FB0" w:rsidTr="00075FB0">
        <w:trPr>
          <w:trHeight w:val="300"/>
        </w:trPr>
        <w:tc>
          <w:tcPr>
            <w:tcW w:w="13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</w:p>
        </w:tc>
        <w:tc>
          <w:tcPr>
            <w:tcW w:w="7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  <w:r w:rsidRPr="00075FB0">
              <w:rPr>
                <w:color w:val="000000"/>
              </w:rPr>
              <w:t xml:space="preserve">27.91 – лабиална </w:t>
            </w:r>
            <w:proofErr w:type="spellStart"/>
            <w:r w:rsidRPr="00075FB0">
              <w:rPr>
                <w:color w:val="000000"/>
              </w:rPr>
              <w:t>френотомия</w:t>
            </w:r>
            <w:proofErr w:type="spellEnd"/>
          </w:p>
        </w:tc>
      </w:tr>
      <w:tr w:rsidR="00075FB0" w:rsidRPr="00075FB0" w:rsidTr="00596CE6">
        <w:trPr>
          <w:trHeight w:val="415"/>
        </w:trPr>
        <w:tc>
          <w:tcPr>
            <w:tcW w:w="13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</w:p>
        </w:tc>
        <w:tc>
          <w:tcPr>
            <w:tcW w:w="7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FB0" w:rsidRPr="00075FB0" w:rsidRDefault="00075FB0" w:rsidP="00C54BB2">
            <w:pPr>
              <w:rPr>
                <w:color w:val="000000"/>
              </w:rPr>
            </w:pPr>
            <w:r w:rsidRPr="00075FB0">
              <w:rPr>
                <w:color w:val="000000"/>
              </w:rPr>
              <w:t>28.</w:t>
            </w:r>
            <w:r w:rsidR="00C54BB2">
              <w:rPr>
                <w:color w:val="000000"/>
              </w:rPr>
              <w:t>92</w:t>
            </w:r>
            <w:r w:rsidRPr="00075FB0">
              <w:rPr>
                <w:color w:val="000000"/>
              </w:rPr>
              <w:t xml:space="preserve"> – </w:t>
            </w:r>
            <w:proofErr w:type="spellStart"/>
            <w:r w:rsidR="00C54BB2">
              <w:rPr>
                <w:color w:val="000000"/>
              </w:rPr>
              <w:t>ексцизия</w:t>
            </w:r>
            <w:proofErr w:type="spellEnd"/>
            <w:r w:rsidR="00C54BB2">
              <w:rPr>
                <w:color w:val="000000"/>
              </w:rPr>
              <w:t xml:space="preserve"> на лезия от </w:t>
            </w:r>
            <w:proofErr w:type="spellStart"/>
            <w:r w:rsidR="00C54BB2">
              <w:rPr>
                <w:color w:val="000000"/>
              </w:rPr>
              <w:t>тонзила</w:t>
            </w:r>
            <w:proofErr w:type="spellEnd"/>
            <w:r w:rsidR="00C54BB2">
              <w:rPr>
                <w:color w:val="000000"/>
              </w:rPr>
              <w:t xml:space="preserve"> и </w:t>
            </w:r>
            <w:proofErr w:type="spellStart"/>
            <w:r w:rsidR="00C54BB2">
              <w:rPr>
                <w:color w:val="000000"/>
              </w:rPr>
              <w:t>аденоид</w:t>
            </w:r>
            <w:proofErr w:type="spellEnd"/>
          </w:p>
        </w:tc>
      </w:tr>
      <w:tr w:rsidR="00075FB0" w:rsidRPr="00075FB0" w:rsidTr="00596CE6">
        <w:trPr>
          <w:trHeight w:val="324"/>
        </w:trPr>
        <w:tc>
          <w:tcPr>
            <w:tcW w:w="13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5FB0" w:rsidRPr="00075FB0" w:rsidRDefault="00075FB0" w:rsidP="00075FB0">
            <w:pPr>
              <w:rPr>
                <w:color w:val="000000"/>
              </w:rPr>
            </w:pPr>
          </w:p>
        </w:tc>
        <w:tc>
          <w:tcPr>
            <w:tcW w:w="7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6A40" w:rsidRPr="005C6A40" w:rsidRDefault="005C6A40" w:rsidP="00075FB0">
            <w:pPr>
              <w:rPr>
                <w:bCs/>
                <w:color w:val="000000"/>
              </w:rPr>
            </w:pPr>
            <w:r w:rsidRPr="005C6A40">
              <w:rPr>
                <w:bCs/>
                <w:color w:val="000000"/>
              </w:rPr>
              <w:t xml:space="preserve">В текста за процедури  25.91; 25.92; 25.93 и 27.41 да отпадне </w:t>
            </w:r>
            <w:r>
              <w:rPr>
                <w:bCs/>
                <w:color w:val="000000"/>
              </w:rPr>
              <w:t>„</w:t>
            </w:r>
            <w:r w:rsidRPr="005C6A40">
              <w:rPr>
                <w:bCs/>
                <w:color w:val="000000"/>
              </w:rPr>
              <w:t>само за лица под 18 години</w:t>
            </w:r>
            <w:r>
              <w:rPr>
                <w:bCs/>
                <w:color w:val="000000"/>
              </w:rPr>
              <w:t>“</w:t>
            </w:r>
            <w:r w:rsidRPr="005C6A40">
              <w:rPr>
                <w:bCs/>
                <w:color w:val="000000"/>
              </w:rPr>
              <w:t xml:space="preserve"> и анестезията да бъде по преценка на лекаря.</w:t>
            </w:r>
          </w:p>
        </w:tc>
      </w:tr>
    </w:tbl>
    <w:p w:rsidR="004B4665" w:rsidRDefault="004B4665" w:rsidP="00530BA2">
      <w:pPr>
        <w:ind w:firstLine="567"/>
        <w:jc w:val="both"/>
        <w:rPr>
          <w:sz w:val="24"/>
          <w:szCs w:val="24"/>
        </w:rPr>
      </w:pPr>
    </w:p>
    <w:p w:rsidR="004B4665" w:rsidRPr="00BC1777" w:rsidRDefault="004B4665" w:rsidP="00530BA2">
      <w:pPr>
        <w:ind w:firstLine="567"/>
        <w:jc w:val="both"/>
        <w:rPr>
          <w:sz w:val="24"/>
          <w:szCs w:val="24"/>
        </w:rPr>
      </w:pPr>
    </w:p>
    <w:p w:rsidR="00C155DF" w:rsidRPr="00FF1D07" w:rsidRDefault="00C155DF" w:rsidP="00C155DF">
      <w:pPr>
        <w:jc w:val="both"/>
        <w:rPr>
          <w:b/>
          <w:noProof/>
          <w:sz w:val="24"/>
          <w:szCs w:val="24"/>
        </w:rPr>
      </w:pPr>
      <w:r w:rsidRPr="00FF1D07">
        <w:rPr>
          <w:b/>
          <w:noProof/>
          <w:sz w:val="24"/>
          <w:szCs w:val="24"/>
        </w:rPr>
        <w:t xml:space="preserve">Протоколът </w:t>
      </w:r>
      <w:r w:rsidRPr="005C6A40">
        <w:rPr>
          <w:b/>
          <w:noProof/>
          <w:sz w:val="24"/>
          <w:szCs w:val="24"/>
        </w:rPr>
        <w:t>съдържа</w:t>
      </w:r>
      <w:r w:rsidR="00416BBE" w:rsidRPr="005C6A40">
        <w:rPr>
          <w:b/>
          <w:noProof/>
          <w:sz w:val="24"/>
          <w:szCs w:val="24"/>
        </w:rPr>
        <w:t xml:space="preserve"> </w:t>
      </w:r>
      <w:r w:rsidR="00A63DB1" w:rsidRPr="005C6A40">
        <w:rPr>
          <w:b/>
          <w:noProof/>
          <w:sz w:val="24"/>
          <w:szCs w:val="24"/>
        </w:rPr>
        <w:t>2</w:t>
      </w:r>
      <w:r w:rsidRPr="005C6A40">
        <w:rPr>
          <w:b/>
          <w:noProof/>
          <w:sz w:val="24"/>
          <w:szCs w:val="24"/>
        </w:rPr>
        <w:t xml:space="preserve"> броя</w:t>
      </w:r>
      <w:r w:rsidRPr="00FF1D07">
        <w:rPr>
          <w:b/>
          <w:noProof/>
          <w:sz w:val="24"/>
          <w:szCs w:val="24"/>
        </w:rPr>
        <w:t xml:space="preserve"> страници.</w:t>
      </w:r>
    </w:p>
    <w:p w:rsidR="00C155DF" w:rsidRPr="00FF1D07" w:rsidRDefault="00C155DF" w:rsidP="00C155DF">
      <w:pPr>
        <w:jc w:val="both"/>
        <w:rPr>
          <w:b/>
          <w:noProof/>
          <w:sz w:val="24"/>
          <w:szCs w:val="24"/>
        </w:rPr>
      </w:pPr>
    </w:p>
    <w:p w:rsidR="00C155DF" w:rsidRPr="00FF1D07" w:rsidRDefault="00C155DF" w:rsidP="00C155DF">
      <w:pPr>
        <w:jc w:val="both"/>
        <w:rPr>
          <w:b/>
          <w:noProof/>
          <w:sz w:val="24"/>
          <w:szCs w:val="24"/>
        </w:rPr>
      </w:pPr>
      <w:r w:rsidRPr="00FF1D07">
        <w:rPr>
          <w:b/>
          <w:noProof/>
          <w:sz w:val="24"/>
          <w:szCs w:val="24"/>
        </w:rPr>
        <w:t>Дата:</w:t>
      </w:r>
      <w:r>
        <w:rPr>
          <w:b/>
          <w:noProof/>
          <w:sz w:val="24"/>
          <w:szCs w:val="24"/>
        </w:rPr>
        <w:t xml:space="preserve"> </w:t>
      </w:r>
      <w:r w:rsidR="00A63DB1">
        <w:rPr>
          <w:b/>
          <w:noProof/>
          <w:sz w:val="24"/>
          <w:szCs w:val="24"/>
        </w:rPr>
        <w:t>25.01.</w:t>
      </w:r>
      <w:r w:rsidRPr="00FF1D07">
        <w:rPr>
          <w:b/>
          <w:noProof/>
          <w:sz w:val="24"/>
          <w:szCs w:val="24"/>
        </w:rPr>
        <w:t>201</w:t>
      </w:r>
      <w:r>
        <w:rPr>
          <w:b/>
          <w:noProof/>
          <w:sz w:val="24"/>
          <w:szCs w:val="24"/>
        </w:rPr>
        <w:t>8</w:t>
      </w:r>
      <w:r w:rsidRPr="00FF1D07">
        <w:rPr>
          <w:b/>
          <w:noProof/>
          <w:sz w:val="24"/>
          <w:szCs w:val="24"/>
        </w:rPr>
        <w:t xml:space="preserve"> г.</w:t>
      </w:r>
    </w:p>
    <w:p w:rsidR="00C155DF" w:rsidRPr="00FF1D07" w:rsidRDefault="00C155DF" w:rsidP="00C155DF">
      <w:pPr>
        <w:jc w:val="center"/>
        <w:rPr>
          <w:b/>
          <w:noProof/>
          <w:sz w:val="24"/>
          <w:szCs w:val="24"/>
        </w:rPr>
      </w:pPr>
    </w:p>
    <w:p w:rsidR="00C155DF" w:rsidRPr="00FF1D07" w:rsidRDefault="00C155DF" w:rsidP="00C155DF">
      <w:pPr>
        <w:jc w:val="center"/>
        <w:rPr>
          <w:b/>
          <w:noProof/>
          <w:sz w:val="24"/>
          <w:szCs w:val="24"/>
        </w:rPr>
      </w:pPr>
    </w:p>
    <w:p w:rsidR="001121C5" w:rsidRPr="00BC1777" w:rsidRDefault="001121C5" w:rsidP="00F56502">
      <w:pPr>
        <w:ind w:firstLine="567"/>
        <w:jc w:val="both"/>
        <w:rPr>
          <w:sz w:val="24"/>
          <w:szCs w:val="24"/>
        </w:rPr>
      </w:pPr>
      <w:bookmarkStart w:id="0" w:name="_GoBack"/>
      <w:bookmarkEnd w:id="0"/>
    </w:p>
    <w:sectPr w:rsidR="001121C5" w:rsidRPr="00BC1777" w:rsidSect="00726D2C">
      <w:footerReference w:type="even" r:id="rId8"/>
      <w:footerReference w:type="default" r:id="rId9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E4B" w:rsidRDefault="00DE1E4B">
      <w:r>
        <w:separator/>
      </w:r>
    </w:p>
  </w:endnote>
  <w:endnote w:type="continuationSeparator" w:id="0">
    <w:p w:rsidR="00DE1E4B" w:rsidRDefault="00DE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okCYR">
    <w:altName w:val="TimokCYR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86E" w:rsidRDefault="005476EB" w:rsidP="006378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4286E" w:rsidRDefault="00DE1E4B" w:rsidP="004726E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86E" w:rsidRPr="009006D6" w:rsidRDefault="005476EB" w:rsidP="006378F3">
    <w:pPr>
      <w:pStyle w:val="Footer"/>
      <w:framePr w:wrap="around" w:vAnchor="text" w:hAnchor="margin" w:xAlign="right" w:y="1"/>
      <w:rPr>
        <w:rStyle w:val="PageNumber"/>
        <w:sz w:val="24"/>
        <w:szCs w:val="24"/>
      </w:rPr>
    </w:pPr>
    <w:r w:rsidRPr="009006D6">
      <w:rPr>
        <w:rStyle w:val="PageNumber"/>
        <w:sz w:val="24"/>
        <w:szCs w:val="24"/>
      </w:rPr>
      <w:fldChar w:fldCharType="begin"/>
    </w:r>
    <w:r w:rsidRPr="009006D6">
      <w:rPr>
        <w:rStyle w:val="PageNumber"/>
        <w:sz w:val="24"/>
        <w:szCs w:val="24"/>
      </w:rPr>
      <w:instrText xml:space="preserve">PAGE  </w:instrText>
    </w:r>
    <w:r w:rsidRPr="009006D6">
      <w:rPr>
        <w:rStyle w:val="PageNumber"/>
        <w:sz w:val="24"/>
        <w:szCs w:val="24"/>
      </w:rPr>
      <w:fldChar w:fldCharType="separate"/>
    </w:r>
    <w:r w:rsidR="006310C0">
      <w:rPr>
        <w:rStyle w:val="PageNumber"/>
        <w:noProof/>
        <w:sz w:val="24"/>
        <w:szCs w:val="24"/>
      </w:rPr>
      <w:t>2</w:t>
    </w:r>
    <w:r w:rsidRPr="009006D6">
      <w:rPr>
        <w:rStyle w:val="PageNumber"/>
        <w:sz w:val="24"/>
        <w:szCs w:val="24"/>
      </w:rPr>
      <w:fldChar w:fldCharType="end"/>
    </w:r>
  </w:p>
  <w:p w:rsidR="0084286E" w:rsidRDefault="00DE1E4B" w:rsidP="004726E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E4B" w:rsidRDefault="00DE1E4B">
      <w:r>
        <w:separator/>
      </w:r>
    </w:p>
  </w:footnote>
  <w:footnote w:type="continuationSeparator" w:id="0">
    <w:p w:rsidR="00DE1E4B" w:rsidRDefault="00DE1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74FD3"/>
    <w:multiLevelType w:val="hybridMultilevel"/>
    <w:tmpl w:val="450AE91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E3CA2"/>
    <w:multiLevelType w:val="hybridMultilevel"/>
    <w:tmpl w:val="AC6A046C"/>
    <w:lvl w:ilvl="0" w:tplc="3AC04C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6646151"/>
    <w:multiLevelType w:val="hybridMultilevel"/>
    <w:tmpl w:val="5A8E56E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5080565"/>
    <w:multiLevelType w:val="hybridMultilevel"/>
    <w:tmpl w:val="47BA141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620626C"/>
    <w:multiLevelType w:val="hybridMultilevel"/>
    <w:tmpl w:val="8DCC51AE"/>
    <w:lvl w:ilvl="0" w:tplc="7598BF2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3AB57DC9"/>
    <w:multiLevelType w:val="hybridMultilevel"/>
    <w:tmpl w:val="212024C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CB383D"/>
    <w:multiLevelType w:val="hybridMultilevel"/>
    <w:tmpl w:val="C4C08934"/>
    <w:lvl w:ilvl="0" w:tplc="7FA2F8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24A"/>
    <w:rsid w:val="00007DEF"/>
    <w:rsid w:val="00014C20"/>
    <w:rsid w:val="00036D3F"/>
    <w:rsid w:val="00040650"/>
    <w:rsid w:val="00041458"/>
    <w:rsid w:val="00051C0B"/>
    <w:rsid w:val="00053787"/>
    <w:rsid w:val="0006121A"/>
    <w:rsid w:val="0006639D"/>
    <w:rsid w:val="00073002"/>
    <w:rsid w:val="00075FB0"/>
    <w:rsid w:val="00093113"/>
    <w:rsid w:val="000A605B"/>
    <w:rsid w:val="000B232D"/>
    <w:rsid w:val="000B4FBA"/>
    <w:rsid w:val="000C267D"/>
    <w:rsid w:val="000D5023"/>
    <w:rsid w:val="000D5060"/>
    <w:rsid w:val="000D64A9"/>
    <w:rsid w:val="000D6835"/>
    <w:rsid w:val="000E02D0"/>
    <w:rsid w:val="000E5D5D"/>
    <w:rsid w:val="000E72E3"/>
    <w:rsid w:val="000F0A07"/>
    <w:rsid w:val="000F1BAD"/>
    <w:rsid w:val="000F48F4"/>
    <w:rsid w:val="001058DB"/>
    <w:rsid w:val="0010656C"/>
    <w:rsid w:val="001121C5"/>
    <w:rsid w:val="00123282"/>
    <w:rsid w:val="00127826"/>
    <w:rsid w:val="001310D9"/>
    <w:rsid w:val="00132684"/>
    <w:rsid w:val="00134ECB"/>
    <w:rsid w:val="001365E0"/>
    <w:rsid w:val="0014139B"/>
    <w:rsid w:val="00142CC3"/>
    <w:rsid w:val="00146BA6"/>
    <w:rsid w:val="00153374"/>
    <w:rsid w:val="00153919"/>
    <w:rsid w:val="00160B55"/>
    <w:rsid w:val="00162899"/>
    <w:rsid w:val="001749BA"/>
    <w:rsid w:val="001800FD"/>
    <w:rsid w:val="001874EF"/>
    <w:rsid w:val="00187FA5"/>
    <w:rsid w:val="001903CE"/>
    <w:rsid w:val="0019589B"/>
    <w:rsid w:val="001A6E22"/>
    <w:rsid w:val="001A78F9"/>
    <w:rsid w:val="001A7C7E"/>
    <w:rsid w:val="001B0544"/>
    <w:rsid w:val="001B4C41"/>
    <w:rsid w:val="001C0A11"/>
    <w:rsid w:val="001D54AF"/>
    <w:rsid w:val="001E018B"/>
    <w:rsid w:val="001E28E9"/>
    <w:rsid w:val="001F541B"/>
    <w:rsid w:val="001F7193"/>
    <w:rsid w:val="00201214"/>
    <w:rsid w:val="00201E74"/>
    <w:rsid w:val="002030B5"/>
    <w:rsid w:val="00206211"/>
    <w:rsid w:val="0021093D"/>
    <w:rsid w:val="00210F26"/>
    <w:rsid w:val="00212363"/>
    <w:rsid w:val="0022616C"/>
    <w:rsid w:val="0023428D"/>
    <w:rsid w:val="0024377B"/>
    <w:rsid w:val="002439D6"/>
    <w:rsid w:val="00253D88"/>
    <w:rsid w:val="00255B3B"/>
    <w:rsid w:val="002570DC"/>
    <w:rsid w:val="00261087"/>
    <w:rsid w:val="0026132E"/>
    <w:rsid w:val="00263DF8"/>
    <w:rsid w:val="00280A0B"/>
    <w:rsid w:val="002849C8"/>
    <w:rsid w:val="00284E40"/>
    <w:rsid w:val="00287E7E"/>
    <w:rsid w:val="00291B32"/>
    <w:rsid w:val="00291B98"/>
    <w:rsid w:val="00295A35"/>
    <w:rsid w:val="002A068B"/>
    <w:rsid w:val="002A639C"/>
    <w:rsid w:val="002C51EC"/>
    <w:rsid w:val="002E0652"/>
    <w:rsid w:val="00302F33"/>
    <w:rsid w:val="003039D3"/>
    <w:rsid w:val="00310250"/>
    <w:rsid w:val="0031461F"/>
    <w:rsid w:val="00321FBB"/>
    <w:rsid w:val="00322B83"/>
    <w:rsid w:val="00324077"/>
    <w:rsid w:val="003263B4"/>
    <w:rsid w:val="00341196"/>
    <w:rsid w:val="003460A5"/>
    <w:rsid w:val="003503BE"/>
    <w:rsid w:val="0035718F"/>
    <w:rsid w:val="00360049"/>
    <w:rsid w:val="00360392"/>
    <w:rsid w:val="003666FC"/>
    <w:rsid w:val="003667AB"/>
    <w:rsid w:val="00384214"/>
    <w:rsid w:val="00386153"/>
    <w:rsid w:val="00386EA4"/>
    <w:rsid w:val="003A16A7"/>
    <w:rsid w:val="003B2BF4"/>
    <w:rsid w:val="003B381A"/>
    <w:rsid w:val="003C300C"/>
    <w:rsid w:val="003D19E6"/>
    <w:rsid w:val="003E2D54"/>
    <w:rsid w:val="003E6026"/>
    <w:rsid w:val="004017D4"/>
    <w:rsid w:val="00412907"/>
    <w:rsid w:val="00413008"/>
    <w:rsid w:val="00416BBE"/>
    <w:rsid w:val="00417938"/>
    <w:rsid w:val="0042028F"/>
    <w:rsid w:val="004209DA"/>
    <w:rsid w:val="00430B28"/>
    <w:rsid w:val="00445951"/>
    <w:rsid w:val="00445E4B"/>
    <w:rsid w:val="00465FB4"/>
    <w:rsid w:val="004710C7"/>
    <w:rsid w:val="004729C6"/>
    <w:rsid w:val="00473D67"/>
    <w:rsid w:val="004873C1"/>
    <w:rsid w:val="00492D65"/>
    <w:rsid w:val="004946C7"/>
    <w:rsid w:val="004A0190"/>
    <w:rsid w:val="004B4665"/>
    <w:rsid w:val="004B48BA"/>
    <w:rsid w:val="004B50B8"/>
    <w:rsid w:val="004B6E74"/>
    <w:rsid w:val="004C467C"/>
    <w:rsid w:val="004D3C07"/>
    <w:rsid w:val="004E7F55"/>
    <w:rsid w:val="004F30B8"/>
    <w:rsid w:val="00506FC0"/>
    <w:rsid w:val="00507620"/>
    <w:rsid w:val="00511F2D"/>
    <w:rsid w:val="00523056"/>
    <w:rsid w:val="0052563E"/>
    <w:rsid w:val="00530BA2"/>
    <w:rsid w:val="005316EF"/>
    <w:rsid w:val="00531F97"/>
    <w:rsid w:val="0053367A"/>
    <w:rsid w:val="005476EB"/>
    <w:rsid w:val="005645C3"/>
    <w:rsid w:val="005719E8"/>
    <w:rsid w:val="00573E1D"/>
    <w:rsid w:val="00576A59"/>
    <w:rsid w:val="005908F3"/>
    <w:rsid w:val="0059354D"/>
    <w:rsid w:val="00594D7D"/>
    <w:rsid w:val="00596CE6"/>
    <w:rsid w:val="005A5B08"/>
    <w:rsid w:val="005A7455"/>
    <w:rsid w:val="005B30FE"/>
    <w:rsid w:val="005C5B37"/>
    <w:rsid w:val="005C6A40"/>
    <w:rsid w:val="005D0EFD"/>
    <w:rsid w:val="005F0A74"/>
    <w:rsid w:val="005F173B"/>
    <w:rsid w:val="0060736A"/>
    <w:rsid w:val="0060787E"/>
    <w:rsid w:val="006310C0"/>
    <w:rsid w:val="00632604"/>
    <w:rsid w:val="006329AE"/>
    <w:rsid w:val="00642CB6"/>
    <w:rsid w:val="00645E40"/>
    <w:rsid w:val="00657DAE"/>
    <w:rsid w:val="00657FC3"/>
    <w:rsid w:val="006629EE"/>
    <w:rsid w:val="00664CFD"/>
    <w:rsid w:val="00667873"/>
    <w:rsid w:val="00675924"/>
    <w:rsid w:val="00693244"/>
    <w:rsid w:val="006954D3"/>
    <w:rsid w:val="006C289F"/>
    <w:rsid w:val="006D749F"/>
    <w:rsid w:val="006E5A93"/>
    <w:rsid w:val="006E5C80"/>
    <w:rsid w:val="00700D0B"/>
    <w:rsid w:val="00711EA6"/>
    <w:rsid w:val="007206E4"/>
    <w:rsid w:val="00723B48"/>
    <w:rsid w:val="007240D6"/>
    <w:rsid w:val="00725058"/>
    <w:rsid w:val="00726D2C"/>
    <w:rsid w:val="0073081E"/>
    <w:rsid w:val="00746BB3"/>
    <w:rsid w:val="00747114"/>
    <w:rsid w:val="00756342"/>
    <w:rsid w:val="007612FB"/>
    <w:rsid w:val="0076503F"/>
    <w:rsid w:val="00783668"/>
    <w:rsid w:val="00797F01"/>
    <w:rsid w:val="007A1F7C"/>
    <w:rsid w:val="007B2570"/>
    <w:rsid w:val="007B4CD1"/>
    <w:rsid w:val="007B5000"/>
    <w:rsid w:val="007C26FB"/>
    <w:rsid w:val="007C5CA1"/>
    <w:rsid w:val="007C5E02"/>
    <w:rsid w:val="007E2A86"/>
    <w:rsid w:val="007E5EBA"/>
    <w:rsid w:val="007E6FF2"/>
    <w:rsid w:val="007F1694"/>
    <w:rsid w:val="007F1A62"/>
    <w:rsid w:val="007F5200"/>
    <w:rsid w:val="007F6E25"/>
    <w:rsid w:val="008019C7"/>
    <w:rsid w:val="008046D5"/>
    <w:rsid w:val="008061B6"/>
    <w:rsid w:val="008143AF"/>
    <w:rsid w:val="00815950"/>
    <w:rsid w:val="00817107"/>
    <w:rsid w:val="00822122"/>
    <w:rsid w:val="008239C9"/>
    <w:rsid w:val="00826703"/>
    <w:rsid w:val="0083155F"/>
    <w:rsid w:val="008327C2"/>
    <w:rsid w:val="0083738C"/>
    <w:rsid w:val="00844992"/>
    <w:rsid w:val="00850C44"/>
    <w:rsid w:val="00850D86"/>
    <w:rsid w:val="00852182"/>
    <w:rsid w:val="0085275E"/>
    <w:rsid w:val="008614D6"/>
    <w:rsid w:val="0086376B"/>
    <w:rsid w:val="00872CCA"/>
    <w:rsid w:val="00883FC6"/>
    <w:rsid w:val="00885EA5"/>
    <w:rsid w:val="0089296D"/>
    <w:rsid w:val="00895A4D"/>
    <w:rsid w:val="008A545F"/>
    <w:rsid w:val="008A64F6"/>
    <w:rsid w:val="008A797E"/>
    <w:rsid w:val="008B509C"/>
    <w:rsid w:val="008B5F49"/>
    <w:rsid w:val="008B6BB3"/>
    <w:rsid w:val="008C064A"/>
    <w:rsid w:val="008C26F3"/>
    <w:rsid w:val="008C697E"/>
    <w:rsid w:val="008D1A7C"/>
    <w:rsid w:val="008E036F"/>
    <w:rsid w:val="008E0E71"/>
    <w:rsid w:val="008E51D4"/>
    <w:rsid w:val="008F222B"/>
    <w:rsid w:val="008F3C86"/>
    <w:rsid w:val="009006D6"/>
    <w:rsid w:val="00900833"/>
    <w:rsid w:val="00901775"/>
    <w:rsid w:val="00901ED3"/>
    <w:rsid w:val="009041A9"/>
    <w:rsid w:val="0090438A"/>
    <w:rsid w:val="00912E37"/>
    <w:rsid w:val="0091313D"/>
    <w:rsid w:val="0091384A"/>
    <w:rsid w:val="009279B0"/>
    <w:rsid w:val="00932C89"/>
    <w:rsid w:val="00933D83"/>
    <w:rsid w:val="009418FA"/>
    <w:rsid w:val="009476D1"/>
    <w:rsid w:val="009538F0"/>
    <w:rsid w:val="00962515"/>
    <w:rsid w:val="00963672"/>
    <w:rsid w:val="009644E5"/>
    <w:rsid w:val="00967961"/>
    <w:rsid w:val="00990E11"/>
    <w:rsid w:val="00991D05"/>
    <w:rsid w:val="009926B8"/>
    <w:rsid w:val="0099275D"/>
    <w:rsid w:val="009A251F"/>
    <w:rsid w:val="009A5C24"/>
    <w:rsid w:val="009B111B"/>
    <w:rsid w:val="009B797A"/>
    <w:rsid w:val="009C2E00"/>
    <w:rsid w:val="009D360C"/>
    <w:rsid w:val="009D46BC"/>
    <w:rsid w:val="009E10B7"/>
    <w:rsid w:val="009E2EA4"/>
    <w:rsid w:val="009E6164"/>
    <w:rsid w:val="009E7389"/>
    <w:rsid w:val="009F6802"/>
    <w:rsid w:val="00A00B04"/>
    <w:rsid w:val="00A03C84"/>
    <w:rsid w:val="00A0609A"/>
    <w:rsid w:val="00A127D7"/>
    <w:rsid w:val="00A1466D"/>
    <w:rsid w:val="00A40FF4"/>
    <w:rsid w:val="00A43B8A"/>
    <w:rsid w:val="00A43CB8"/>
    <w:rsid w:val="00A5025D"/>
    <w:rsid w:val="00A616B9"/>
    <w:rsid w:val="00A63DB1"/>
    <w:rsid w:val="00A818F6"/>
    <w:rsid w:val="00A84C51"/>
    <w:rsid w:val="00A869E5"/>
    <w:rsid w:val="00A87FF0"/>
    <w:rsid w:val="00A90F7C"/>
    <w:rsid w:val="00A935BF"/>
    <w:rsid w:val="00A96017"/>
    <w:rsid w:val="00AB3CDC"/>
    <w:rsid w:val="00AC127A"/>
    <w:rsid w:val="00AC20FE"/>
    <w:rsid w:val="00AC386C"/>
    <w:rsid w:val="00AC7296"/>
    <w:rsid w:val="00AD2CA0"/>
    <w:rsid w:val="00AE1747"/>
    <w:rsid w:val="00AE64D7"/>
    <w:rsid w:val="00AF0210"/>
    <w:rsid w:val="00AF5CB4"/>
    <w:rsid w:val="00AF680D"/>
    <w:rsid w:val="00B163B2"/>
    <w:rsid w:val="00B24971"/>
    <w:rsid w:val="00B25A30"/>
    <w:rsid w:val="00B2638D"/>
    <w:rsid w:val="00B328AB"/>
    <w:rsid w:val="00B32DA0"/>
    <w:rsid w:val="00B4132A"/>
    <w:rsid w:val="00B43AA0"/>
    <w:rsid w:val="00B4466E"/>
    <w:rsid w:val="00B54F04"/>
    <w:rsid w:val="00B64EF0"/>
    <w:rsid w:val="00B70B14"/>
    <w:rsid w:val="00B729A5"/>
    <w:rsid w:val="00B94C66"/>
    <w:rsid w:val="00BB191E"/>
    <w:rsid w:val="00BB3932"/>
    <w:rsid w:val="00BB43F1"/>
    <w:rsid w:val="00BC1777"/>
    <w:rsid w:val="00BC4BA6"/>
    <w:rsid w:val="00BD1C2D"/>
    <w:rsid w:val="00BD4019"/>
    <w:rsid w:val="00BD42D2"/>
    <w:rsid w:val="00BD638F"/>
    <w:rsid w:val="00BF3990"/>
    <w:rsid w:val="00C11660"/>
    <w:rsid w:val="00C155DF"/>
    <w:rsid w:val="00C27B8D"/>
    <w:rsid w:val="00C331D4"/>
    <w:rsid w:val="00C346A4"/>
    <w:rsid w:val="00C46B82"/>
    <w:rsid w:val="00C54BB2"/>
    <w:rsid w:val="00C57E37"/>
    <w:rsid w:val="00C60A1B"/>
    <w:rsid w:val="00C6266D"/>
    <w:rsid w:val="00C74497"/>
    <w:rsid w:val="00C80B60"/>
    <w:rsid w:val="00C8148F"/>
    <w:rsid w:val="00C931E3"/>
    <w:rsid w:val="00C9400C"/>
    <w:rsid w:val="00CB4657"/>
    <w:rsid w:val="00CB62DA"/>
    <w:rsid w:val="00CB712A"/>
    <w:rsid w:val="00CC3B24"/>
    <w:rsid w:val="00CD7205"/>
    <w:rsid w:val="00CF5B42"/>
    <w:rsid w:val="00CF6626"/>
    <w:rsid w:val="00D306DE"/>
    <w:rsid w:val="00D31C50"/>
    <w:rsid w:val="00D360A7"/>
    <w:rsid w:val="00D36967"/>
    <w:rsid w:val="00D374D6"/>
    <w:rsid w:val="00D42D0C"/>
    <w:rsid w:val="00D45B18"/>
    <w:rsid w:val="00D50804"/>
    <w:rsid w:val="00D50B88"/>
    <w:rsid w:val="00D6281C"/>
    <w:rsid w:val="00D74330"/>
    <w:rsid w:val="00D74A5F"/>
    <w:rsid w:val="00D763D2"/>
    <w:rsid w:val="00D821F8"/>
    <w:rsid w:val="00D82941"/>
    <w:rsid w:val="00D85652"/>
    <w:rsid w:val="00D941C5"/>
    <w:rsid w:val="00D95111"/>
    <w:rsid w:val="00DA1F87"/>
    <w:rsid w:val="00DA6F59"/>
    <w:rsid w:val="00DB46C0"/>
    <w:rsid w:val="00DC5D09"/>
    <w:rsid w:val="00DD4DC3"/>
    <w:rsid w:val="00DE1E4B"/>
    <w:rsid w:val="00DE3635"/>
    <w:rsid w:val="00DF3941"/>
    <w:rsid w:val="00E01C75"/>
    <w:rsid w:val="00E020E3"/>
    <w:rsid w:val="00E2458C"/>
    <w:rsid w:val="00E25599"/>
    <w:rsid w:val="00E27CE1"/>
    <w:rsid w:val="00E37A22"/>
    <w:rsid w:val="00E40797"/>
    <w:rsid w:val="00E4532B"/>
    <w:rsid w:val="00E67604"/>
    <w:rsid w:val="00E70E87"/>
    <w:rsid w:val="00E849DC"/>
    <w:rsid w:val="00E90267"/>
    <w:rsid w:val="00E9052B"/>
    <w:rsid w:val="00E954CB"/>
    <w:rsid w:val="00E9783D"/>
    <w:rsid w:val="00E97FE5"/>
    <w:rsid w:val="00EB7D93"/>
    <w:rsid w:val="00EC257E"/>
    <w:rsid w:val="00EE3ACE"/>
    <w:rsid w:val="00EE676F"/>
    <w:rsid w:val="00EF2400"/>
    <w:rsid w:val="00EF5540"/>
    <w:rsid w:val="00F02943"/>
    <w:rsid w:val="00F211AD"/>
    <w:rsid w:val="00F254AE"/>
    <w:rsid w:val="00F33A84"/>
    <w:rsid w:val="00F3624A"/>
    <w:rsid w:val="00F36C96"/>
    <w:rsid w:val="00F37888"/>
    <w:rsid w:val="00F40A42"/>
    <w:rsid w:val="00F56502"/>
    <w:rsid w:val="00F60ACB"/>
    <w:rsid w:val="00F60CAD"/>
    <w:rsid w:val="00F6397F"/>
    <w:rsid w:val="00F70ED1"/>
    <w:rsid w:val="00F70FAD"/>
    <w:rsid w:val="00F713E3"/>
    <w:rsid w:val="00F8254B"/>
    <w:rsid w:val="00F862DE"/>
    <w:rsid w:val="00F8746F"/>
    <w:rsid w:val="00FA4E0F"/>
    <w:rsid w:val="00FB0AE2"/>
    <w:rsid w:val="00FB11A9"/>
    <w:rsid w:val="00FB634B"/>
    <w:rsid w:val="00FC1325"/>
    <w:rsid w:val="00FD18E1"/>
    <w:rsid w:val="00FD28AE"/>
    <w:rsid w:val="00FE59B6"/>
    <w:rsid w:val="00FE6106"/>
    <w:rsid w:val="00FE61C4"/>
    <w:rsid w:val="00FF03DB"/>
    <w:rsid w:val="00FF18D9"/>
    <w:rsid w:val="00FF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846A83-809F-4E2D-AAD5-A32933FE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24A"/>
    <w:pPr>
      <w:spacing w:after="0" w:line="240" w:lineRule="auto"/>
    </w:pPr>
    <w:rPr>
      <w:rFonts w:eastAsia="Times New Roman" w:cs="Times New Roman"/>
      <w:sz w:val="20"/>
      <w:szCs w:val="20"/>
      <w:lang w:eastAsia="bg-BG"/>
    </w:rPr>
  </w:style>
  <w:style w:type="paragraph" w:styleId="Heading2">
    <w:name w:val="heading 2"/>
    <w:basedOn w:val="Normal"/>
    <w:next w:val="Normal"/>
    <w:link w:val="Heading2Char"/>
    <w:qFormat/>
    <w:rsid w:val="00F3624A"/>
    <w:pPr>
      <w:keepNext/>
      <w:ind w:left="4320" w:firstLine="720"/>
      <w:outlineLvl w:val="1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F3624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3624A"/>
    <w:rPr>
      <w:rFonts w:eastAsia="Times New Roman" w:cs="Times New Roman"/>
      <w:b/>
      <w:sz w:val="20"/>
      <w:szCs w:val="20"/>
      <w:lang w:val="en-US" w:eastAsia="bg-BG"/>
    </w:rPr>
  </w:style>
  <w:style w:type="character" w:customStyle="1" w:styleId="Heading5Char">
    <w:name w:val="Heading 5 Char"/>
    <w:basedOn w:val="DefaultParagraphFont"/>
    <w:link w:val="Heading5"/>
    <w:rsid w:val="00F3624A"/>
    <w:rPr>
      <w:rFonts w:eastAsia="Times New Roman" w:cs="Times New Roman"/>
      <w:b/>
      <w:bCs/>
      <w:i/>
      <w:iCs/>
      <w:sz w:val="26"/>
      <w:szCs w:val="26"/>
      <w:lang w:eastAsia="bg-BG"/>
    </w:rPr>
  </w:style>
  <w:style w:type="paragraph" w:styleId="Footer">
    <w:name w:val="footer"/>
    <w:basedOn w:val="Normal"/>
    <w:link w:val="FooterChar"/>
    <w:rsid w:val="00F362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F3624A"/>
    <w:rPr>
      <w:rFonts w:eastAsia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F3624A"/>
  </w:style>
  <w:style w:type="paragraph" w:styleId="Header">
    <w:name w:val="header"/>
    <w:basedOn w:val="Normal"/>
    <w:link w:val="HeaderChar"/>
    <w:rsid w:val="00F3624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3624A"/>
    <w:rPr>
      <w:rFonts w:eastAsia="Times New Roman" w:cs="Times New Roman"/>
      <w:sz w:val="20"/>
      <w:szCs w:val="20"/>
      <w:lang w:eastAsia="bg-BG"/>
    </w:rPr>
  </w:style>
  <w:style w:type="character" w:styleId="Hyperlink">
    <w:name w:val="Hyperlink"/>
    <w:rsid w:val="00F3624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2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24A"/>
    <w:rPr>
      <w:rFonts w:ascii="Tahoma" w:eastAsia="Times New Roman" w:hAnsi="Tahoma" w:cs="Tahoma"/>
      <w:sz w:val="16"/>
      <w:szCs w:val="16"/>
      <w:lang w:eastAsia="bg-BG"/>
    </w:rPr>
  </w:style>
  <w:style w:type="paragraph" w:styleId="ListParagraph">
    <w:name w:val="List Paragraph"/>
    <w:basedOn w:val="Normal"/>
    <w:uiPriority w:val="34"/>
    <w:qFormat/>
    <w:rsid w:val="003460A5"/>
    <w:pPr>
      <w:ind w:left="720"/>
      <w:contextualSpacing/>
    </w:pPr>
  </w:style>
  <w:style w:type="paragraph" w:customStyle="1" w:styleId="bulets">
    <w:name w:val="bulets"/>
    <w:basedOn w:val="Normal"/>
    <w:autoRedefine/>
    <w:rsid w:val="0019589B"/>
    <w:pPr>
      <w:keepNext/>
      <w:keepLines/>
      <w:spacing w:before="20" w:after="20" w:line="280" w:lineRule="atLeast"/>
      <w:jc w:val="both"/>
    </w:pPr>
    <w:rPr>
      <w:rFonts w:ascii="Arial" w:hAnsi="Arial"/>
      <w:b/>
      <w:noProof/>
      <w:sz w:val="22"/>
      <w:lang w:eastAsia="en-US"/>
    </w:rPr>
  </w:style>
  <w:style w:type="paragraph" w:customStyle="1" w:styleId="Pa15">
    <w:name w:val="Pa15"/>
    <w:basedOn w:val="Normal"/>
    <w:next w:val="Normal"/>
    <w:uiPriority w:val="99"/>
    <w:rsid w:val="008D1A7C"/>
    <w:pPr>
      <w:autoSpaceDE w:val="0"/>
      <w:autoSpaceDN w:val="0"/>
      <w:adjustRightInd w:val="0"/>
      <w:spacing w:line="193" w:lineRule="atLeast"/>
    </w:pPr>
    <w:rPr>
      <w:rFonts w:ascii="TimokCYR" w:eastAsiaTheme="minorHAnsi" w:hAnsi="TimokCYR" w:cstheme="minorBidi"/>
      <w:sz w:val="24"/>
      <w:szCs w:val="24"/>
      <w:lang w:eastAsia="en-US"/>
    </w:rPr>
  </w:style>
  <w:style w:type="character" w:customStyle="1" w:styleId="A8">
    <w:name w:val="A8"/>
    <w:uiPriority w:val="99"/>
    <w:rsid w:val="008D1A7C"/>
    <w:rPr>
      <w:rFonts w:cs="TimokCYR"/>
      <w:color w:val="000000"/>
      <w:sz w:val="17"/>
      <w:szCs w:val="17"/>
    </w:rPr>
  </w:style>
  <w:style w:type="paragraph" w:customStyle="1" w:styleId="Pa10">
    <w:name w:val="Pa10"/>
    <w:basedOn w:val="Normal"/>
    <w:next w:val="Normal"/>
    <w:uiPriority w:val="99"/>
    <w:rsid w:val="008D1A7C"/>
    <w:pPr>
      <w:autoSpaceDE w:val="0"/>
      <w:autoSpaceDN w:val="0"/>
      <w:adjustRightInd w:val="0"/>
      <w:spacing w:line="193" w:lineRule="atLeast"/>
    </w:pPr>
    <w:rPr>
      <w:rFonts w:ascii="TimokCYR" w:eastAsiaTheme="minorHAnsi" w:hAnsi="TimokCYR" w:cstheme="minorBidi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E02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5D0EFD"/>
    <w:pPr>
      <w:tabs>
        <w:tab w:val="left" w:pos="3686"/>
      </w:tabs>
      <w:spacing w:before="120"/>
      <w:ind w:right="113" w:firstLine="902"/>
      <w:jc w:val="both"/>
    </w:pPr>
    <w:rPr>
      <w:sz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D0EFD"/>
    <w:rPr>
      <w:rFonts w:eastAsia="Times New Roman" w:cs="Times New Roman"/>
      <w:sz w:val="28"/>
      <w:szCs w:val="20"/>
    </w:rPr>
  </w:style>
  <w:style w:type="paragraph" w:customStyle="1" w:styleId="Body">
    <w:name w:val="Body"/>
    <w:basedOn w:val="Normal"/>
    <w:link w:val="BodyChar1"/>
    <w:rsid w:val="003A16A7"/>
    <w:pPr>
      <w:spacing w:before="40" w:line="280" w:lineRule="atLeast"/>
      <w:ind w:firstLine="567"/>
      <w:jc w:val="both"/>
    </w:pPr>
    <w:rPr>
      <w:rFonts w:ascii="Arial" w:hAnsi="Arial"/>
      <w:sz w:val="22"/>
      <w:lang w:eastAsia="en-US"/>
    </w:rPr>
  </w:style>
  <w:style w:type="character" w:customStyle="1" w:styleId="BodyChar1">
    <w:name w:val="Body Char1"/>
    <w:link w:val="Body"/>
    <w:rsid w:val="003A16A7"/>
    <w:rPr>
      <w:rFonts w:ascii="Arial" w:eastAsia="Times New Roman" w:hAnsi="Arial" w:cs="Times New Roman"/>
      <w:sz w:val="22"/>
      <w:szCs w:val="20"/>
    </w:rPr>
  </w:style>
  <w:style w:type="paragraph" w:styleId="NoSpacing">
    <w:name w:val="No Spacing"/>
    <w:uiPriority w:val="1"/>
    <w:qFormat/>
    <w:rsid w:val="00B64EF0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customStyle="1" w:styleId="chast">
    <w:name w:val="chast"/>
    <w:basedOn w:val="Normal"/>
    <w:rsid w:val="008061B6"/>
    <w:pPr>
      <w:spacing w:after="120"/>
      <w:jc w:val="center"/>
    </w:pPr>
    <w:rPr>
      <w:rFonts w:ascii="Arial" w:hAnsi="Arial"/>
      <w:b/>
      <w:caps/>
      <w:spacing w:val="20"/>
      <w:sz w:val="2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3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C1953-6562-4F32-8DD3-C1E92EC80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NZOK</Company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Полет Емилов</dc:creator>
  <cp:lastModifiedBy>x</cp:lastModifiedBy>
  <cp:revision>4</cp:revision>
  <cp:lastPrinted>2018-01-25T10:18:00Z</cp:lastPrinted>
  <dcterms:created xsi:type="dcterms:W3CDTF">2018-01-25T10:24:00Z</dcterms:created>
  <dcterms:modified xsi:type="dcterms:W3CDTF">2018-01-26T13:16:00Z</dcterms:modified>
</cp:coreProperties>
</file>